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725" w:rsidRPr="002C4725" w:rsidRDefault="002C4725" w:rsidP="002C472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C4725">
        <w:rPr>
          <w:rFonts w:ascii="Times New Roman" w:eastAsia="Times New Roman" w:hAnsi="Times New Roman" w:cs="Times New Roman"/>
          <w:b/>
          <w:bCs/>
          <w:kern w:val="36"/>
          <w:sz w:val="48"/>
          <w:szCs w:val="48"/>
          <w:lang w:eastAsia="ru-RU"/>
        </w:rPr>
        <w:t>Постановление Правительства Челябинской области от 16 ноября 2011 года № 398-П «Об областной целевой программе «Патриотическое воспитание молодых граждан Челябинской области» на 2012 – 2015 годы»</w:t>
      </w:r>
    </w:p>
    <w:p w:rsidR="002C4725" w:rsidRPr="002C4725" w:rsidRDefault="002C4725" w:rsidP="002C472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4725">
        <w:rPr>
          <w:rFonts w:ascii="Times New Roman" w:eastAsia="Times New Roman" w:hAnsi="Times New Roman" w:cs="Times New Roman"/>
          <w:b/>
          <w:bCs/>
          <w:sz w:val="24"/>
          <w:szCs w:val="24"/>
          <w:lang w:eastAsia="ru-RU"/>
        </w:rPr>
        <w:t> </w:t>
      </w:r>
    </w:p>
    <w:tbl>
      <w:tblPr>
        <w:tblW w:w="0" w:type="auto"/>
        <w:tblCellSpacing w:w="0" w:type="dxa"/>
        <w:tblCellMar>
          <w:left w:w="0" w:type="dxa"/>
          <w:right w:w="0" w:type="dxa"/>
        </w:tblCellMar>
        <w:tblLook w:val="04A0"/>
      </w:tblPr>
      <w:tblGrid>
        <w:gridCol w:w="4507"/>
        <w:gridCol w:w="4848"/>
      </w:tblGrid>
      <w:tr w:rsidR="002C4725" w:rsidRPr="002C4725" w:rsidTr="002C4725">
        <w:trPr>
          <w:tblCellSpacing w:w="0" w:type="dxa"/>
        </w:trPr>
        <w:tc>
          <w:tcPr>
            <w:tcW w:w="465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Об областной целевой программе </w:t>
            </w:r>
            <w:r w:rsidRPr="002C4725">
              <w:rPr>
                <w:rFonts w:ascii="Times New Roman" w:eastAsia="Times New Roman" w:hAnsi="Times New Roman" w:cs="Times New Roman"/>
                <w:b/>
                <w:bCs/>
                <w:sz w:val="24"/>
                <w:szCs w:val="24"/>
                <w:lang w:eastAsia="ru-RU"/>
              </w:rPr>
              <w:t>«</w:t>
            </w:r>
            <w:r w:rsidRPr="002C4725">
              <w:rPr>
                <w:rFonts w:ascii="Times New Roman" w:eastAsia="Times New Roman" w:hAnsi="Times New Roman" w:cs="Times New Roman"/>
                <w:sz w:val="24"/>
                <w:szCs w:val="24"/>
                <w:lang w:eastAsia="ru-RU"/>
              </w:rPr>
              <w:t>Патриотическое воспитание молодых граждан Челябинской области» на 2012 – 2015 годы</w:t>
            </w:r>
          </w:p>
        </w:tc>
        <w:tc>
          <w:tcPr>
            <w:tcW w:w="510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bl>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В соответствии со статьей 179 Бюджетного кодекса Российской Федерации   </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Правительство Челябинской области ПОСТАНОВЛЯЕТ:</w:t>
      </w:r>
    </w:p>
    <w:p w:rsidR="002C4725" w:rsidRPr="002C4725" w:rsidRDefault="002C4725" w:rsidP="002C4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Утвердить прилагаемую областную целевую программу </w:t>
      </w:r>
      <w:r w:rsidRPr="002C4725">
        <w:rPr>
          <w:rFonts w:ascii="Times New Roman" w:eastAsia="Times New Roman" w:hAnsi="Times New Roman" w:cs="Times New Roman"/>
          <w:b/>
          <w:bCs/>
          <w:sz w:val="24"/>
          <w:szCs w:val="24"/>
          <w:lang w:eastAsia="ru-RU"/>
        </w:rPr>
        <w:t>«</w:t>
      </w:r>
      <w:r w:rsidRPr="002C4725">
        <w:rPr>
          <w:rFonts w:ascii="Times New Roman" w:eastAsia="Times New Roman" w:hAnsi="Times New Roman" w:cs="Times New Roman"/>
          <w:sz w:val="24"/>
          <w:szCs w:val="24"/>
          <w:lang w:eastAsia="ru-RU"/>
        </w:rPr>
        <w:t>Патриотическое воспитание молодых граждан Челябинской области» на            2012 – 2015 годы.</w:t>
      </w:r>
    </w:p>
    <w:p w:rsidR="002C4725" w:rsidRPr="002C4725" w:rsidRDefault="002C4725" w:rsidP="002C4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2C4725" w:rsidRPr="002C4725" w:rsidRDefault="002C4725" w:rsidP="002C4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Организацию выполнения настоящего постановления возложить                   на заместителя Губернатора Челябинской области Рыжего П.А.</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bl>
      <w:tblPr>
        <w:tblW w:w="9825" w:type="dxa"/>
        <w:tblCellSpacing w:w="0" w:type="dxa"/>
        <w:tblCellMar>
          <w:left w:w="0" w:type="dxa"/>
          <w:right w:w="0" w:type="dxa"/>
        </w:tblCellMar>
        <w:tblLook w:val="04A0"/>
      </w:tblPr>
      <w:tblGrid>
        <w:gridCol w:w="5325"/>
        <w:gridCol w:w="4500"/>
      </w:tblGrid>
      <w:tr w:rsidR="002C4725" w:rsidRPr="002C4725" w:rsidTr="002C4725">
        <w:trPr>
          <w:tblCellSpacing w:w="0" w:type="dxa"/>
        </w:trPr>
        <w:tc>
          <w:tcPr>
            <w:tcW w:w="5325" w:type="dxa"/>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C4725">
              <w:rPr>
                <w:rFonts w:ascii="Times New Roman" w:eastAsia="Times New Roman" w:hAnsi="Times New Roman" w:cs="Times New Roman"/>
                <w:sz w:val="24"/>
                <w:szCs w:val="24"/>
                <w:lang w:eastAsia="ru-RU"/>
              </w:rPr>
              <w:t>Исполняющий</w:t>
            </w:r>
            <w:proofErr w:type="gramEnd"/>
            <w:r w:rsidRPr="002C4725">
              <w:rPr>
                <w:rFonts w:ascii="Times New Roman" w:eastAsia="Times New Roman" w:hAnsi="Times New Roman" w:cs="Times New Roman"/>
                <w:sz w:val="24"/>
                <w:szCs w:val="24"/>
                <w:lang w:eastAsia="ru-RU"/>
              </w:rPr>
              <w:t xml:space="preserve"> обязанности председателя</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Правительства Челябинской области</w:t>
            </w:r>
          </w:p>
        </w:tc>
        <w:tc>
          <w:tcPr>
            <w:tcW w:w="4500" w:type="dxa"/>
            <w:vAlign w:val="bottom"/>
            <w:hideMark/>
          </w:tcPr>
          <w:p w:rsidR="002C4725" w:rsidRPr="002C4725" w:rsidRDefault="002C4725" w:rsidP="002C4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С.Л. Комяков</w:t>
            </w:r>
          </w:p>
        </w:tc>
      </w:tr>
    </w:tbl>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УТВЕРЖДЕНА</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постановлением Правительства</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Челябинской области</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от </w:t>
      </w:r>
      <w:r w:rsidRPr="002C4725">
        <w:rPr>
          <w:rFonts w:ascii="Times New Roman" w:eastAsia="Times New Roman" w:hAnsi="Times New Roman" w:cs="Times New Roman"/>
          <w:sz w:val="24"/>
          <w:szCs w:val="24"/>
          <w:u w:val="single"/>
          <w:lang w:eastAsia="ru-RU"/>
        </w:rPr>
        <w:t>16.11.2011 г.</w:t>
      </w:r>
      <w:r w:rsidRPr="002C4725">
        <w:rPr>
          <w:rFonts w:ascii="Times New Roman" w:eastAsia="Times New Roman" w:hAnsi="Times New Roman" w:cs="Times New Roman"/>
          <w:sz w:val="24"/>
          <w:szCs w:val="24"/>
          <w:lang w:eastAsia="ru-RU"/>
        </w:rPr>
        <w:t xml:space="preserve"> № </w:t>
      </w:r>
      <w:r w:rsidRPr="002C4725">
        <w:rPr>
          <w:rFonts w:ascii="Times New Roman" w:eastAsia="Times New Roman" w:hAnsi="Times New Roman" w:cs="Times New Roman"/>
          <w:sz w:val="24"/>
          <w:szCs w:val="24"/>
          <w:u w:val="single"/>
          <w:lang w:eastAsia="ru-RU"/>
        </w:rPr>
        <w:t>398-П</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ОБЛАСТНАЯ ЦЕЛЕВАЯ ПРОГРАММА</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«ПАТРИОТИЧЕСКОЕ ВОСПИТАНИЕ МОЛОДЫХ ГРАЖДАН ЧЕЛЯБИНСКОЙ ОБЛАСТИ» НА 2012 – 2015 ГОДЫ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4725">
        <w:rPr>
          <w:rFonts w:ascii="Times New Roman" w:eastAsia="Times New Roman" w:hAnsi="Times New Roman" w:cs="Times New Roman"/>
          <w:sz w:val="24"/>
          <w:szCs w:val="24"/>
          <w:lang w:eastAsia="ru-RU"/>
        </w:rPr>
        <w:t>П</w:t>
      </w:r>
      <w:proofErr w:type="gramEnd"/>
      <w:r w:rsidRPr="002C4725">
        <w:rPr>
          <w:rFonts w:ascii="Times New Roman" w:eastAsia="Times New Roman" w:hAnsi="Times New Roman" w:cs="Times New Roman"/>
          <w:sz w:val="24"/>
          <w:szCs w:val="24"/>
          <w:lang w:eastAsia="ru-RU"/>
        </w:rPr>
        <w:t xml:space="preserve"> А С П О Р Т</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целевой программы «Патриотическое воспитание молодых граждан Челябинской области» на 2012 – 2015 годы</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tblPr>
      <w:tblGrid>
        <w:gridCol w:w="2835"/>
        <w:gridCol w:w="284"/>
        <w:gridCol w:w="6236"/>
      </w:tblGrid>
      <w:tr w:rsidR="002C4725" w:rsidRPr="002C4725" w:rsidTr="002C4725">
        <w:trPr>
          <w:tblCellSpacing w:w="0" w:type="dxa"/>
        </w:trPr>
        <w:tc>
          <w:tcPr>
            <w:tcW w:w="1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Наименование Программы </w:t>
            </w:r>
          </w:p>
        </w:tc>
        <w:tc>
          <w:tcPr>
            <w:tcW w:w="150" w:type="pct"/>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33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областная целевая программа «Патриотическое воспитание молодых граждан Челябинской области» на 2012-2015 годы (далее именуется – Программа)</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1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Дата принятия решения</w:t>
            </w:r>
          </w:p>
        </w:tc>
        <w:tc>
          <w:tcPr>
            <w:tcW w:w="150" w:type="pct"/>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33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распоряжение Губернатора Челябинской области от 23.05.2011 г. № 467-р «О создании рабочей группы»</w:t>
            </w:r>
          </w:p>
        </w:tc>
      </w:tr>
      <w:tr w:rsidR="002C4725" w:rsidRPr="002C4725" w:rsidTr="002C4725">
        <w:trPr>
          <w:tblCellSpacing w:w="0" w:type="dxa"/>
        </w:trPr>
        <w:tc>
          <w:tcPr>
            <w:tcW w:w="1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Государственный заказчик Программы</w:t>
            </w:r>
          </w:p>
        </w:tc>
        <w:tc>
          <w:tcPr>
            <w:tcW w:w="150" w:type="pct"/>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33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Правительство Челябинской области</w:t>
            </w:r>
          </w:p>
        </w:tc>
      </w:tr>
      <w:tr w:rsidR="002C4725" w:rsidRPr="002C4725" w:rsidTr="002C4725">
        <w:trPr>
          <w:tblCellSpacing w:w="0" w:type="dxa"/>
        </w:trPr>
        <w:tc>
          <w:tcPr>
            <w:tcW w:w="1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Государственный заказчик -    координатор Программы</w:t>
            </w:r>
          </w:p>
        </w:tc>
        <w:tc>
          <w:tcPr>
            <w:tcW w:w="150" w:type="pct"/>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33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w:t>
            </w:r>
          </w:p>
        </w:tc>
      </w:tr>
      <w:tr w:rsidR="002C4725" w:rsidRPr="002C4725" w:rsidTr="002C4725">
        <w:trPr>
          <w:tblCellSpacing w:w="0" w:type="dxa"/>
        </w:trPr>
        <w:tc>
          <w:tcPr>
            <w:tcW w:w="1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Разработчики Программы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0" w:type="pct"/>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33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Министерство образования и науки Челябинской области</w:t>
            </w:r>
          </w:p>
        </w:tc>
      </w:tr>
      <w:tr w:rsidR="002C4725" w:rsidRPr="002C4725" w:rsidTr="002C4725">
        <w:trPr>
          <w:tblCellSpacing w:w="0" w:type="dxa"/>
        </w:trPr>
        <w:tc>
          <w:tcPr>
            <w:tcW w:w="1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Цель Программы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0" w:type="pct"/>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33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развитие системы патриотического воспитания молодых граждан Челябинской области, формирование у них патриотического сознания, верности Отечеству, готовности к выполнению конституционных обязанностей</w:t>
            </w:r>
            <w:r w:rsidRPr="002C4725">
              <w:rPr>
                <w:rFonts w:ascii="Times New Roman" w:eastAsia="Times New Roman" w:hAnsi="Times New Roman" w:cs="Times New Roman"/>
                <w:b/>
                <w:bCs/>
                <w:sz w:val="24"/>
                <w:szCs w:val="24"/>
                <w:lang w:eastAsia="ru-RU"/>
              </w:rPr>
              <w:t> </w:t>
            </w:r>
          </w:p>
        </w:tc>
      </w:tr>
      <w:tr w:rsidR="002C4725" w:rsidRPr="002C4725" w:rsidTr="002C4725">
        <w:trPr>
          <w:tblCellSpacing w:w="0" w:type="dxa"/>
        </w:trPr>
        <w:tc>
          <w:tcPr>
            <w:tcW w:w="1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33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1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Задачи Программы</w:t>
            </w:r>
          </w:p>
        </w:tc>
        <w:tc>
          <w:tcPr>
            <w:tcW w:w="150" w:type="pct"/>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33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развитие инфраструктуры государственных, </w:t>
            </w:r>
            <w:r w:rsidRPr="002C4725">
              <w:rPr>
                <w:rFonts w:ascii="Times New Roman" w:eastAsia="Times New Roman" w:hAnsi="Times New Roman" w:cs="Times New Roman"/>
                <w:sz w:val="24"/>
                <w:szCs w:val="24"/>
                <w:lang w:eastAsia="ru-RU"/>
              </w:rPr>
              <w:lastRenderedPageBreak/>
              <w:t>муниципальных и общественных организаций и учреждений для организации патриотического воспитания молодых граждан Челябинской области;</w:t>
            </w:r>
          </w:p>
        </w:tc>
      </w:tr>
      <w:tr w:rsidR="002C4725" w:rsidRPr="002C4725" w:rsidTr="002C4725">
        <w:trPr>
          <w:tblCellSpacing w:w="0" w:type="dxa"/>
        </w:trPr>
        <w:tc>
          <w:tcPr>
            <w:tcW w:w="1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w:t>
            </w:r>
          </w:p>
        </w:tc>
        <w:tc>
          <w:tcPr>
            <w:tcW w:w="15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33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модернизация содержания и форм патриотического воспитания как условие вовлечения широких масс молодых граждан Челябинской области в мероприятия историко-патриотической, героико-патриотической, военно-патриотической направленности;</w:t>
            </w:r>
          </w:p>
        </w:tc>
      </w:tr>
      <w:tr w:rsidR="002C4725" w:rsidRPr="002C4725" w:rsidTr="002C4725">
        <w:trPr>
          <w:tblCellSpacing w:w="0" w:type="dxa"/>
        </w:trPr>
        <w:tc>
          <w:tcPr>
            <w:tcW w:w="1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33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развитие механизмов поддержки деятельности учреждений и организаций, реализующих инновационные программы патриотического воспитания молодых граждан</w:t>
            </w:r>
          </w:p>
        </w:tc>
      </w:tr>
      <w:tr w:rsidR="002C4725" w:rsidRPr="002C4725" w:rsidTr="002C4725">
        <w:trPr>
          <w:tblCellSpacing w:w="0" w:type="dxa"/>
        </w:trPr>
        <w:tc>
          <w:tcPr>
            <w:tcW w:w="1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33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1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33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1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Сроки и этапы реализации Программы</w:t>
            </w:r>
          </w:p>
        </w:tc>
        <w:tc>
          <w:tcPr>
            <w:tcW w:w="150" w:type="pct"/>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33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2012 – 2015 годы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1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Перечень основных направлений Программы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0" w:type="pct"/>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33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организационно-методические мероприятия по обеспечению жизнедеятельности системы патриотического воспитания молодых граждан;</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совершенствование информационного обеспечения патриотического воспитания молодых граждан;</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патриотического воспитания молодых граждан в ходе подготовки и проведения массовых мероприятий, в том числе посвященных юбилейным и другим памятным событиям истории России;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и проведение летних полевых лагерей и походов</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1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Объемы и источники финансирования Программы</w:t>
            </w:r>
          </w:p>
        </w:tc>
        <w:tc>
          <w:tcPr>
            <w:tcW w:w="150" w:type="pct"/>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33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общий объём финансирования мероприятий Программы составит 85 838,7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2012 году – 21 565,8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2013 году – 21 424,3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2014 году – 21 424,3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2015 году – 21 424,3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в том числе: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из областного бюджета: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2012 году – 9 332,8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в 2013 году – 9 191,3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2014 году – 9 192,3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2015 году – 9 192,3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из местных бюджетов (по согласованию):</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2012 году – 11 800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2013 году – 11 800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2014 году – 11 800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2015 году – 11 800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из внебюджетных источников (по согласованию):</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2012 году – 433,0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2013 году – 433,0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2014 году – 432,0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2015 году – 432,0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1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Индикативные показатели реализации Программы</w:t>
            </w:r>
          </w:p>
        </w:tc>
        <w:tc>
          <w:tcPr>
            <w:tcW w:w="150" w:type="pct"/>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33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число молодых граждан,    </w:t>
            </w:r>
            <w:r w:rsidRPr="002C4725">
              <w:rPr>
                <w:rFonts w:ascii="Times New Roman" w:eastAsia="Times New Roman" w:hAnsi="Times New Roman" w:cs="Times New Roman"/>
                <w:sz w:val="24"/>
                <w:szCs w:val="24"/>
                <w:lang w:eastAsia="ru-RU"/>
              </w:rPr>
              <w:br/>
              <w:t>положительно оценивающих результаты проведения мероприятий по патриотическому воспитанию, в том числе:</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2012 году – 20 000 человек;</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2013 году – 22 000 человек;</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2014 году – 25 000 человек;</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2015 году – 30 000 человек</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число молодых граждан, участвующих в деятельности   патриотических молодежных объединений, в том числе:</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2012 году – 3 000 человек;</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2013 году – 3 500 человек;</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2014 году – 4 000 человек;</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в 2015 году – 4500 человек</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число молодых граждан, принимающих участие в реализации мероприятий патриотической направленности, в том числе:</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2012 году – 2 000 человек;</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2013 году – 2 500 человек;</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2014 году – 3 000 человек;</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2015 году – 3 500 человек</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число молодых граждан допризывного возраста (15 – 18 лет), проходящих подготовку в военно-полевых лагерях, в том числе:</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2012 году – 3 000 человек;</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2013 году – 3 500 человек;</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2014 году – 4 000 человек;</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2015 году – 4 500 человек</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1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Ожидаемые конечные результаты реализации Программы</w:t>
            </w:r>
          </w:p>
        </w:tc>
        <w:tc>
          <w:tcPr>
            <w:tcW w:w="150" w:type="pct"/>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33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результате реализации Программы планируется достигнуть следующих показателей: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 число молодых граждан,    </w:t>
            </w:r>
            <w:r w:rsidRPr="002C4725">
              <w:rPr>
                <w:rFonts w:ascii="Times New Roman" w:eastAsia="Times New Roman" w:hAnsi="Times New Roman" w:cs="Times New Roman"/>
                <w:sz w:val="24"/>
                <w:szCs w:val="24"/>
                <w:lang w:eastAsia="ru-RU"/>
              </w:rPr>
              <w:br/>
              <w:t>положительно оценивающих результаты проведения мероприятий по патриотическому воспитанию, должно увеличиться не менее чем на 60 процентов;</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число молодых граждан, участвующих в деятельности   патриотических молодежных объединений, должно увеличиться не менее чем на 80 процентов;</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число молодых граждан, принимающих участие в реализации мероприятий патриотической направленности, должно увеличиться  не менее чем в 2,3 раза;</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число молодых граждан допризывного возраста (15 – 18 лет), проходящих подготовку в военно-полевых лагерях, должно увеличиться не менее чем на 80 процентов.</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bl>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Раздел I. Содержание проблемы и обоснование необходимости ее решения программными методами</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 Патриотическое воспитание молодых граждан – это систематическая и целенаправленная деятельность органов исполнительной власти, учреждений, организаций, предприятий по формированию у молодых граждан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выполнить гражданские обязанности в мирное и военное время.</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Челябинской области в основном сложилась система патриотического воспитания, проводимого органами исполнительной власти, общественными организациями, что  позволило добиться изменения отношения граждан, общественности, средств массовой информации к проблемам патриотического воспитания в позитивную сторону.</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 В основе существующей системы патриотического воспитания в Челябинской области лежит работа по патриотическому воспитанию учащейся молодежи. Идеологическими центрами патриотического воспитания стали военно-спортивные клубы, кадетские классы, музеи, школы-интернаты, библиотеки. Большой вклад в эту работу вносят общественно-патриотические организации.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 Анализ состояния патриотического воспитания в Челябинской области выявил следующие проблемы: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низкий уровень ресурсного обеспечения программ и проектов патриотической направленности, реализуемых в государственных и муниципальных учреждениях, общественных организациях;</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отсутствие материальной поддержки военно-спортивных клубов, общественных детских и молодежных организаций патриотической направленности и кадетских классов;</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несоответствие учебно-материальных условий, обязательных при организации обучения граждан начальным знаниям в области обороны и их подготовке по основам военной службы;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низкая динамика включения молодых граждан (практическое отсутствие ставок с оплатой труда специалистов) в деятельность общественных организаций патриотической направленности, оборонно-спортивных лагерей, военно-патриотических клубов, кадетского движения, которые испытывают недостаток в материально-техническом обеспечении;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отсутствие действенных механизмов координации деятельности органов государственной власти, образовательных учреждений, общественных организаций, творческих союзов по решению вопросов патриотического воспитания на основе единой государственной политики.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Все эти вопросы свидетельствуют о необходимости продолжения работы, направленной на решение проблем в осуществлении патриотического воспитания молодых граждан программным методом.</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 Программа определяет содержание и основные пути развития системы патриотического воспитания в Челябинской области и направлена на дальнейшее формирование патриотического сознания граждан как важнейшей ценности – одной из основ духовно-нравственного единства общества.</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Программа определяет основные направления патриотического воспитания молодых граждан и определяет значимые мероприятия по патриотическому воспитанию в Челябинской области. Применение программно-целевого метода позволит избежать таких негативных последствий и рисков как:</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снижение темпов создания системы патриотического воспитания в Челябинской области;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усиление несоответствия материальной инфраструктуры подготовки молодых граждан по основам военной службы и современных требований.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Для реализации Программы в целом по области необходимо проведение следующих мероприятий: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мониторинг хода реализации мероприятий Программы по всей территории Челябинской области;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широкое привлечение общественности и научных сообществ к реализации и оценке результатов реализации Программы;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публичность промежуточных отчетов и годовых докладов о ходе реализации Программы.</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Раздел II. Основные цели и задачи Программы</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5. Целью Программы является развитие системы патриотического воспитания молодых граждан Челябинской области, формирование у них </w:t>
      </w:r>
      <w:r w:rsidRPr="002C4725">
        <w:rPr>
          <w:rFonts w:ascii="Times New Roman" w:eastAsia="Times New Roman" w:hAnsi="Times New Roman" w:cs="Times New Roman"/>
          <w:sz w:val="24"/>
          <w:szCs w:val="24"/>
          <w:lang w:eastAsia="ru-RU"/>
        </w:rPr>
        <w:br/>
      </w:r>
      <w:r w:rsidRPr="002C4725">
        <w:rPr>
          <w:rFonts w:ascii="Times New Roman" w:eastAsia="Times New Roman" w:hAnsi="Times New Roman" w:cs="Times New Roman"/>
          <w:sz w:val="24"/>
          <w:szCs w:val="24"/>
          <w:lang w:eastAsia="ru-RU"/>
        </w:rPr>
        <w:br/>
        <w:t>патриотического сознания, верности Отечеству, готовности к выполнению конституционных обязанностей.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Для достижения поставленной цели предусматривается решение следующих задач:</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 развитие инфраструктуры государственных, муниципальных и общественных организаций и учреждений для организации патриотического воспитания молодых граждан Челябинской области;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 модернизация содержания и форм патриотического воспитания как условие вовлечения молодых граждан Челябинской области в мероприятия историко-патриотической, героико-патриотической, военно-патриотической направленности;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 развитие механизмов поддержки деятельности учреждений и организаций, реализующих инновационные программы патриотического воспитания молодых граждан.</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6. Определены следующие целевые индикаторы и показатели: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 увеличение доли молодых граждан, положительно оценивающих результаты проведения мероприятий по патриотическому воспитанию;</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 увеличение доли молодых граждан, участвующих в деятельности патриотических молодежных  и детских организаций и объединений;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 увеличение доли молодых граждан, занимающихся техническими и военно-прикладными видами спорта;</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 увеличение доли граждан допризывного возраста (15 - 18 лет), проходящих подготовку в военно-полевых лагерях;</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 увеличение доли модернизированных музеев патриотической направленности в государственных образовательных учреждениях;</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6) увеличение доли государственных и муниципальных образовательных учреждений, реализующих инновационные программы патриотической направленности и участвующих в конкурсах на получение грантов;</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7) увеличение доли государственных образовательных учреждений, улучшивших учебно-материальные условия организации патриотического воспитания;</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 увеличение доли руководителей военно-патриотических клубов, поисковых отрядов, прошедших курсы повышение квалификации.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Значение целевых индикаторов и показателей, отражающих ход выполнения областной целевой программы «Патриотическое воспитание молодых граждан Челябинской области» на 2012 – 2015 годы, представлены в разделе VII Программы. Методика оценки эффективности областной целевой программы «Патриотическое воспитание молодых граждан Челябинской области» на 2012 – 2015 годы представлена в приложении 3 к Программе.</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Раздел III. Сроки и этапы реализации Программы</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7. Реализация Программы рассчитана на 2012 – 2015 годы и осуществляется в один этап.</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Раздел IV. Система программных мероприятий</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xml:space="preserve">8. Программа включает в себя комплекс взаимосвязанных </w:t>
      </w:r>
      <w:r w:rsidRPr="002C4725">
        <w:rPr>
          <w:rFonts w:ascii="Times New Roman" w:eastAsia="Times New Roman" w:hAnsi="Times New Roman" w:cs="Times New Roman"/>
          <w:sz w:val="24"/>
          <w:szCs w:val="24"/>
          <w:lang w:eastAsia="ru-RU"/>
        </w:rPr>
        <w:br/>
        <w:t>мероприятий по развитию системы патриотического воспитания молодых граждан  Челябинской области.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9. Основные направления Программы: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организационно-методические мероприятия по патриотическому воспитанию молодых граждан;</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совершенствование информационного обеспечения патриотического воспитания молодых граждан;</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патриотического воспитания молодых граждан в ходе подготовки и проведения массовых мероприятий, в том числе посвященных юбилейным и другим памятным событиям истории России;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и проведение летних полевых лагерей и походов.</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10. Перечень мероприятий Программы с указанием годовых размеров расходов с разбивкой по источникам финансирования приведен в приложении 1 к настоящей Программе. Реализация программных мероприятий будет осуществляться на основе комплексного подхода, суть которого состоит в обеспечении как научно-методического сопровождения, апробации и распространения полученных результатов, так и в осуществлении нормативно-правового, кадрового и материально-технического обеспечения каждого мероприятия.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Раздел V. Ресурсное обеспечение программы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 Финансирование мероприятий Программы осуществляется за счет средств областного бюджета и по согласованию - за счет  средств местных бюджетов и внебюджетных источников.</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Общий объём финансирования мероприятий Программы составляет           85 838,7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2012 году – 21 565,8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2013 году – 21 424,3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2014 году – 21 424,3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2015 году – 21 424,3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в том числе: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из областного бюджета: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2012 году – 9 332,8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в 2013 году – 9 191,3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2014 году – 9 192,3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2015 году – 9 192,3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из местных бюджетов (по согласованию):</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2012 году – 11 800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2013 году – 11 800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2014 году – 11 800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2015 году – 11 800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из внебюджетных источников (по согласованию):</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2012 году – 433,0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2013 году – 433,0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2014 году – 432,0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2015 году – 432,0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Расходы областного бюджета на реализацию программных мероприятий составят 36 908,7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Расходы местных бюджетов на реализацию мероприятий Программы планируются в объеме 47 200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Для участия в реализации Программы органы местного самоуправления муниципальных образований Челябинской области принимают соответствующие муниципальные целевые программы и предусматривают в местных бюджетах ассигнования на их исполнение.</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Расходы из внебюджетных источников на реализацию мероприятий Программы составят 1 730,0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12. Объёмы финансирования Программы по источникам и направлениям расходования сре</w:t>
      </w:r>
      <w:proofErr w:type="gramStart"/>
      <w:r w:rsidRPr="002C4725">
        <w:rPr>
          <w:rFonts w:ascii="Times New Roman" w:eastAsia="Times New Roman" w:hAnsi="Times New Roman" w:cs="Times New Roman"/>
          <w:sz w:val="24"/>
          <w:szCs w:val="24"/>
          <w:lang w:eastAsia="ru-RU"/>
        </w:rPr>
        <w:t>дств пр</w:t>
      </w:r>
      <w:proofErr w:type="gramEnd"/>
      <w:r w:rsidRPr="002C4725">
        <w:rPr>
          <w:rFonts w:ascii="Times New Roman" w:eastAsia="Times New Roman" w:hAnsi="Times New Roman" w:cs="Times New Roman"/>
          <w:sz w:val="24"/>
          <w:szCs w:val="24"/>
          <w:lang w:eastAsia="ru-RU"/>
        </w:rPr>
        <w:t>иведены в приложении 2 к Программе.</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Раздел VI. Механизм реализации программы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13. Государственным заказчиком Программы является Правительство Челябинской области. Государственным заказчиком – координатором Программы является Главное управление молодежной политики Челябинской области.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14. Организацию и координацию работы органов исполнительной власти Челябинской области по реализации Программы, </w:t>
      </w:r>
      <w:proofErr w:type="gramStart"/>
      <w:r w:rsidRPr="002C4725">
        <w:rPr>
          <w:rFonts w:ascii="Times New Roman" w:eastAsia="Times New Roman" w:hAnsi="Times New Roman" w:cs="Times New Roman"/>
          <w:sz w:val="24"/>
          <w:szCs w:val="24"/>
          <w:lang w:eastAsia="ru-RU"/>
        </w:rPr>
        <w:t>контроль за</w:t>
      </w:r>
      <w:proofErr w:type="gramEnd"/>
      <w:r w:rsidRPr="002C4725">
        <w:rPr>
          <w:rFonts w:ascii="Times New Roman" w:eastAsia="Times New Roman" w:hAnsi="Times New Roman" w:cs="Times New Roman"/>
          <w:sz w:val="24"/>
          <w:szCs w:val="24"/>
          <w:lang w:eastAsia="ru-RU"/>
        </w:rPr>
        <w:t xml:space="preserve"> её выполнением осуществляет Главное управление молодежной политики Челябинской области.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 Исполнители Программы являются ответственными за выполнение программных мероприятий и целевое использование финансовых средств, выделенных на реализацию Программы.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Исполнители Программы создают межведомственные группы, работу которых они организуют и контролируют.</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16. Реализация Программы осуществляется:</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 на основе государственных контрактов на поставку товаров, выполнение работ, оказание услуг в соответствии с Федеральным </w:t>
      </w:r>
      <w:hyperlink r:id="rId5" w:history="1">
        <w:r w:rsidRPr="002C4725">
          <w:rPr>
            <w:rFonts w:ascii="Times New Roman" w:eastAsia="Times New Roman" w:hAnsi="Times New Roman" w:cs="Times New Roman"/>
            <w:color w:val="0000FF"/>
            <w:sz w:val="24"/>
            <w:szCs w:val="24"/>
            <w:u w:val="single"/>
            <w:lang w:eastAsia="ru-RU"/>
          </w:rPr>
          <w:t>законом</w:t>
        </w:r>
      </w:hyperlink>
      <w:r w:rsidRPr="002C4725">
        <w:rPr>
          <w:rFonts w:ascii="Times New Roman" w:eastAsia="Times New Roman" w:hAnsi="Times New Roman" w:cs="Times New Roman"/>
          <w:sz w:val="24"/>
          <w:szCs w:val="24"/>
          <w:lang w:eastAsia="ru-RU"/>
        </w:rPr>
        <w:t xml:space="preserve"> от 21 июля 2005 года № 94-ФЗ «О размещении заказов на поставки товаров, выполнение работ, оказание услуг для государственных и муниципальных нужд»;</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 путем предоставления субсидий местным бюджетам на  осуществление мероприятий по работе с детьми и молодежью по нравственно-патриотическому воспитанию при организации летних полевых и военно-спортивных лагерей, походов и сплавов (пункт 26 приложения к Программе), порядок и </w:t>
      </w:r>
      <w:proofErr w:type="gramStart"/>
      <w:r w:rsidRPr="002C4725">
        <w:rPr>
          <w:rFonts w:ascii="Times New Roman" w:eastAsia="Times New Roman" w:hAnsi="Times New Roman" w:cs="Times New Roman"/>
          <w:sz w:val="24"/>
          <w:szCs w:val="24"/>
          <w:lang w:eastAsia="ru-RU"/>
        </w:rPr>
        <w:t>условия</w:t>
      </w:r>
      <w:proofErr w:type="gramEnd"/>
      <w:r w:rsidRPr="002C4725">
        <w:rPr>
          <w:rFonts w:ascii="Times New Roman" w:eastAsia="Times New Roman" w:hAnsi="Times New Roman" w:cs="Times New Roman"/>
          <w:sz w:val="24"/>
          <w:szCs w:val="24"/>
          <w:lang w:eastAsia="ru-RU"/>
        </w:rPr>
        <w:t xml:space="preserve"> предоставления которых указаны в приложении 4 к Программе;</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путем предоставления субсидий областным государственным бюджетным учреждениям, порядок определения объема и </w:t>
      </w:r>
      <w:proofErr w:type="gramStart"/>
      <w:r w:rsidRPr="002C4725">
        <w:rPr>
          <w:rFonts w:ascii="Times New Roman" w:eastAsia="Times New Roman" w:hAnsi="Times New Roman" w:cs="Times New Roman"/>
          <w:sz w:val="24"/>
          <w:szCs w:val="24"/>
          <w:lang w:eastAsia="ru-RU"/>
        </w:rPr>
        <w:t>условия</w:t>
      </w:r>
      <w:proofErr w:type="gramEnd"/>
      <w:r w:rsidRPr="002C4725">
        <w:rPr>
          <w:rFonts w:ascii="Times New Roman" w:eastAsia="Times New Roman" w:hAnsi="Times New Roman" w:cs="Times New Roman"/>
          <w:sz w:val="24"/>
          <w:szCs w:val="24"/>
          <w:lang w:eastAsia="ru-RU"/>
        </w:rPr>
        <w:t xml:space="preserve"> предоставления которых устанавливаются Правительством Челябинской области (пункты 3, 4, 13, 17, 23 приложения 1 к Программе);</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путем предоставления субсидий молодежным и детским общественным организациям на возмещение затрат, связанных с оказанием услуг при проведении мероприятий патриотической направленности в порядке, установленном Правительством Челябинской области                                       (пункт 25 приложения 1 к Программе);</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реализация мероприятий, предусмотренных пунктами 3, 4, 10, 11, 13, 28 приложения 1 к Программе, будет </w:t>
      </w:r>
      <w:proofErr w:type="gramStart"/>
      <w:r w:rsidRPr="002C4725">
        <w:rPr>
          <w:rFonts w:ascii="Times New Roman" w:eastAsia="Times New Roman" w:hAnsi="Times New Roman" w:cs="Times New Roman"/>
          <w:sz w:val="24"/>
          <w:szCs w:val="24"/>
          <w:lang w:eastAsia="ru-RU"/>
        </w:rPr>
        <w:t>осуществляться</w:t>
      </w:r>
      <w:proofErr w:type="gramEnd"/>
      <w:r w:rsidRPr="002C4725">
        <w:rPr>
          <w:rFonts w:ascii="Times New Roman" w:eastAsia="Times New Roman" w:hAnsi="Times New Roman" w:cs="Times New Roman"/>
          <w:sz w:val="24"/>
          <w:szCs w:val="24"/>
          <w:lang w:eastAsia="ru-RU"/>
        </w:rPr>
        <w:t xml:space="preserve"> в том числе за счет внебюджетных средств областного государственного учреждения дополнительного образования детей «Областной центр дополнительного образования детей».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17. Средства областного бюджета на реализацию Программы предоставляются в пределах бюджетных ассигнований, предусмотренных на очередной финансовый год в областном бюджете на указанные цели, доведенных лимитов бюджетных обязательств и предельных объемов финансирования.</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18. Для обеспечения мониторинга и анализа хода реализации Программы Главное управление молодежной политики Челябинской области ежегодно, в срок до 1 апреля </w:t>
      </w:r>
      <w:r w:rsidRPr="002C4725">
        <w:rPr>
          <w:rFonts w:ascii="Times New Roman" w:eastAsia="Times New Roman" w:hAnsi="Times New Roman" w:cs="Times New Roman"/>
          <w:sz w:val="24"/>
          <w:szCs w:val="24"/>
          <w:lang w:eastAsia="ru-RU"/>
        </w:rPr>
        <w:lastRenderedPageBreak/>
        <w:t xml:space="preserve">текущего года, согласовывает с Министерством экономического развития Челябинской </w:t>
      </w:r>
      <w:proofErr w:type="gramStart"/>
      <w:r w:rsidRPr="002C4725">
        <w:rPr>
          <w:rFonts w:ascii="Times New Roman" w:eastAsia="Times New Roman" w:hAnsi="Times New Roman" w:cs="Times New Roman"/>
          <w:sz w:val="24"/>
          <w:szCs w:val="24"/>
          <w:lang w:eastAsia="ru-RU"/>
        </w:rPr>
        <w:t>области</w:t>
      </w:r>
      <w:proofErr w:type="gramEnd"/>
      <w:r w:rsidRPr="002C4725">
        <w:rPr>
          <w:rFonts w:ascii="Times New Roman" w:eastAsia="Times New Roman" w:hAnsi="Times New Roman" w:cs="Times New Roman"/>
          <w:sz w:val="24"/>
          <w:szCs w:val="24"/>
          <w:lang w:eastAsia="ru-RU"/>
        </w:rPr>
        <w:t xml:space="preserve"> уточненные индикативные показатели ожидаемых результатов реализации мероприятий Программы, характеризующие ее эффективность на соответствующий год.</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 на основе анализа выполнения мероприятий Программы и оценки их эффективности в текущем году уточняет объем средств, необходимых для финансирования Программы, и представляет в установленном порядке в Министерство экономического развития Челябинской области реестр расходных обязательств за счет средств областного бюджета.</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По истечении срока действия Программы Главное управление молодежной политики Челябинской области при необходимости вносит в установленном порядке в Правительство Челябинской области предложения о разработке новой Программы патриотического воспитания молодых граждан Челябинской области.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Исполнители Программы анализируют ход исполнения мероприятий Программы по направлениям своей деятельности и информируют Главное управление молодежной политики Челябинской области в сроки до 25 января и до 25 июля текущего года о достигнутых результатах.</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 в срок до 1 февраля текущего года представляет информацию о ходе реализации Программы и эффективности использования финансовых средств в Министерство экономического развития Челябинской области и Министерство финансов Челябинской области, в срок до 1 февраля и до 1 августа текущего года представляет информацию о ходе реализации Программы Губернатору Челябинской области.</w:t>
      </w:r>
      <w:proofErr w:type="gramEnd"/>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 в ходе реализации Программы организует внедрение информационных технологий в целях управления реализацией целевой программы и контроля за ходом выполнения программных мероприятий и размещение в сети Интернет текста целевой программы, информацию о ходе реализации Программы, результатах мониторинга реализации Программы, об оценке достижения целевых индикаторов и показателей.</w:t>
      </w:r>
      <w:proofErr w:type="gramEnd"/>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19. Реализация областной целевой программы «Патриотическое воспитание молодых граждан Челябинской области» на 2012 – 2015 годы досрочно прекращается решением Правительства Челябинской области по итогам рассмотрения вопроса об эффективности реализации Программы.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Раздел VII. Ожидаемые результаты реализации Программы</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 Динамика индикативных показателей по отношению к 2010 году представлена в </w:t>
      </w:r>
      <w:hyperlink r:id="rId6" w:history="1">
        <w:r w:rsidRPr="002C4725">
          <w:rPr>
            <w:rFonts w:ascii="Times New Roman" w:eastAsia="Times New Roman" w:hAnsi="Times New Roman" w:cs="Times New Roman"/>
            <w:color w:val="0000FF"/>
            <w:sz w:val="24"/>
            <w:szCs w:val="24"/>
            <w:u w:val="single"/>
            <w:lang w:eastAsia="ru-RU"/>
          </w:rPr>
          <w:t>таблице</w:t>
        </w:r>
      </w:hyperlink>
      <w:r w:rsidRPr="002C4725">
        <w:rPr>
          <w:rFonts w:ascii="Times New Roman" w:eastAsia="Times New Roman" w:hAnsi="Times New Roman" w:cs="Times New Roman"/>
          <w:sz w:val="24"/>
          <w:szCs w:val="24"/>
          <w:lang w:eastAsia="ru-RU"/>
        </w:rPr>
        <w:t>.</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Таблица</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tblPr>
      <w:tblGrid>
        <w:gridCol w:w="585"/>
        <w:gridCol w:w="3021"/>
        <w:gridCol w:w="974"/>
        <w:gridCol w:w="974"/>
        <w:gridCol w:w="974"/>
        <w:gridCol w:w="975"/>
        <w:gridCol w:w="975"/>
        <w:gridCol w:w="877"/>
      </w:tblGrid>
      <w:tr w:rsidR="002C4725" w:rsidRPr="002C4725" w:rsidTr="002C4725">
        <w:trPr>
          <w:tblCellSpacing w:w="0" w:type="dxa"/>
        </w:trPr>
        <w:tc>
          <w:tcPr>
            <w:tcW w:w="3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   </w:t>
            </w:r>
            <w:proofErr w:type="gramStart"/>
            <w:r w:rsidRPr="002C4725">
              <w:rPr>
                <w:rFonts w:ascii="Times New Roman" w:eastAsia="Times New Roman" w:hAnsi="Times New Roman" w:cs="Times New Roman"/>
                <w:sz w:val="24"/>
                <w:szCs w:val="24"/>
                <w:lang w:eastAsia="ru-RU"/>
              </w:rPr>
              <w:t>п</w:t>
            </w:r>
            <w:proofErr w:type="gramEnd"/>
            <w:r w:rsidRPr="002C4725">
              <w:rPr>
                <w:rFonts w:ascii="Times New Roman" w:eastAsia="Times New Roman" w:hAnsi="Times New Roman" w:cs="Times New Roman"/>
                <w:sz w:val="24"/>
                <w:szCs w:val="24"/>
                <w:lang w:eastAsia="ru-RU"/>
              </w:rPr>
              <w:t>/п</w:t>
            </w:r>
          </w:p>
        </w:tc>
        <w:tc>
          <w:tcPr>
            <w:tcW w:w="1550" w:type="pct"/>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Показатель</w:t>
            </w:r>
          </w:p>
        </w:tc>
        <w:tc>
          <w:tcPr>
            <w:tcW w:w="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2010</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год</w:t>
            </w:r>
          </w:p>
        </w:tc>
        <w:tc>
          <w:tcPr>
            <w:tcW w:w="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2011 год</w:t>
            </w:r>
          </w:p>
        </w:tc>
        <w:tc>
          <w:tcPr>
            <w:tcW w:w="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w:t>
            </w:r>
          </w:p>
        </w:tc>
        <w:tc>
          <w:tcPr>
            <w:tcW w:w="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w:t>
            </w:r>
          </w:p>
        </w:tc>
        <w:tc>
          <w:tcPr>
            <w:tcW w:w="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w:t>
            </w:r>
          </w:p>
        </w:tc>
        <w:tc>
          <w:tcPr>
            <w:tcW w:w="45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w:t>
            </w:r>
          </w:p>
        </w:tc>
      </w:tr>
      <w:tr w:rsidR="002C4725" w:rsidRPr="002C4725" w:rsidTr="002C4725">
        <w:trPr>
          <w:tblCellSpacing w:w="0" w:type="dxa"/>
        </w:trPr>
        <w:tc>
          <w:tcPr>
            <w:tcW w:w="3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w:t>
            </w:r>
          </w:p>
        </w:tc>
        <w:tc>
          <w:tcPr>
            <w:tcW w:w="155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Число молодых граждан,    </w:t>
            </w:r>
            <w:r w:rsidRPr="002C4725">
              <w:rPr>
                <w:rFonts w:ascii="Times New Roman" w:eastAsia="Times New Roman" w:hAnsi="Times New Roman" w:cs="Times New Roman"/>
                <w:sz w:val="24"/>
                <w:szCs w:val="24"/>
                <w:lang w:eastAsia="ru-RU"/>
              </w:rPr>
              <w:br/>
              <w:t xml:space="preserve">положительно оценивающих результаты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проведения мероприятий по патриотическому воспитанию</w:t>
            </w:r>
          </w:p>
        </w:tc>
        <w:tc>
          <w:tcPr>
            <w:tcW w:w="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16000</w:t>
            </w:r>
          </w:p>
        </w:tc>
        <w:tc>
          <w:tcPr>
            <w:tcW w:w="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18000</w:t>
            </w:r>
          </w:p>
        </w:tc>
        <w:tc>
          <w:tcPr>
            <w:tcW w:w="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20000</w:t>
            </w:r>
          </w:p>
        </w:tc>
        <w:tc>
          <w:tcPr>
            <w:tcW w:w="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22000</w:t>
            </w:r>
          </w:p>
        </w:tc>
        <w:tc>
          <w:tcPr>
            <w:tcW w:w="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25000</w:t>
            </w:r>
          </w:p>
        </w:tc>
        <w:tc>
          <w:tcPr>
            <w:tcW w:w="45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30000</w:t>
            </w:r>
          </w:p>
        </w:tc>
      </w:tr>
      <w:tr w:rsidR="002C4725" w:rsidRPr="002C4725" w:rsidTr="002C4725">
        <w:trPr>
          <w:tblCellSpacing w:w="0" w:type="dxa"/>
        </w:trPr>
        <w:tc>
          <w:tcPr>
            <w:tcW w:w="3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w:t>
            </w:r>
          </w:p>
        </w:tc>
        <w:tc>
          <w:tcPr>
            <w:tcW w:w="155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Число молодых граждан,    </w:t>
            </w:r>
            <w:r w:rsidRPr="002C4725">
              <w:rPr>
                <w:rFonts w:ascii="Times New Roman" w:eastAsia="Times New Roman" w:hAnsi="Times New Roman" w:cs="Times New Roman"/>
                <w:sz w:val="24"/>
                <w:szCs w:val="24"/>
                <w:lang w:eastAsia="ru-RU"/>
              </w:rPr>
              <w:br/>
              <w:t xml:space="preserve">участвующих в деятельности патриотических       </w:t>
            </w:r>
            <w:r w:rsidRPr="002C4725">
              <w:rPr>
                <w:rFonts w:ascii="Times New Roman" w:eastAsia="Times New Roman" w:hAnsi="Times New Roman" w:cs="Times New Roman"/>
                <w:sz w:val="24"/>
                <w:szCs w:val="24"/>
                <w:lang w:eastAsia="ru-RU"/>
              </w:rPr>
              <w:br/>
              <w:t>молодежных объединений</w:t>
            </w:r>
          </w:p>
        </w:tc>
        <w:tc>
          <w:tcPr>
            <w:tcW w:w="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2500</w:t>
            </w:r>
          </w:p>
        </w:tc>
        <w:tc>
          <w:tcPr>
            <w:tcW w:w="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3500</w:t>
            </w:r>
          </w:p>
        </w:tc>
        <w:tc>
          <w:tcPr>
            <w:tcW w:w="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45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4500</w:t>
            </w:r>
          </w:p>
        </w:tc>
      </w:tr>
      <w:tr w:rsidR="002C4725" w:rsidRPr="002C4725" w:rsidTr="002C4725">
        <w:trPr>
          <w:tblCellSpacing w:w="0" w:type="dxa"/>
        </w:trPr>
        <w:tc>
          <w:tcPr>
            <w:tcW w:w="3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w:t>
            </w:r>
          </w:p>
        </w:tc>
        <w:tc>
          <w:tcPr>
            <w:tcW w:w="155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Число молодых граждан, принимающих участие в реализации мероприятий патриотической направленности</w:t>
            </w:r>
          </w:p>
        </w:tc>
        <w:tc>
          <w:tcPr>
            <w:tcW w:w="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1500</w:t>
            </w:r>
          </w:p>
        </w:tc>
        <w:tc>
          <w:tcPr>
            <w:tcW w:w="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2500</w:t>
            </w:r>
          </w:p>
        </w:tc>
        <w:tc>
          <w:tcPr>
            <w:tcW w:w="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45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3500</w:t>
            </w:r>
          </w:p>
        </w:tc>
      </w:tr>
      <w:tr w:rsidR="002C4725" w:rsidRPr="002C4725" w:rsidTr="002C4725">
        <w:trPr>
          <w:tblCellSpacing w:w="0" w:type="dxa"/>
        </w:trPr>
        <w:tc>
          <w:tcPr>
            <w:tcW w:w="3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w:t>
            </w:r>
          </w:p>
        </w:tc>
        <w:tc>
          <w:tcPr>
            <w:tcW w:w="155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Число молодых граждан    </w:t>
            </w:r>
            <w:r w:rsidRPr="002C4725">
              <w:rPr>
                <w:rFonts w:ascii="Times New Roman" w:eastAsia="Times New Roman" w:hAnsi="Times New Roman" w:cs="Times New Roman"/>
                <w:sz w:val="24"/>
                <w:szCs w:val="24"/>
                <w:lang w:eastAsia="ru-RU"/>
              </w:rPr>
              <w:br/>
              <w:t xml:space="preserve">допризывного возраста (15 – 18 лет), проходящих </w:t>
            </w:r>
            <w:r w:rsidRPr="002C4725">
              <w:rPr>
                <w:rFonts w:ascii="Times New Roman" w:eastAsia="Times New Roman" w:hAnsi="Times New Roman" w:cs="Times New Roman"/>
                <w:sz w:val="24"/>
                <w:szCs w:val="24"/>
                <w:lang w:eastAsia="ru-RU"/>
              </w:rPr>
              <w:br/>
              <w:t>подготовку в военно-полевых лагерях</w:t>
            </w:r>
          </w:p>
        </w:tc>
        <w:tc>
          <w:tcPr>
            <w:tcW w:w="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2500</w:t>
            </w:r>
          </w:p>
        </w:tc>
        <w:tc>
          <w:tcPr>
            <w:tcW w:w="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3500</w:t>
            </w:r>
          </w:p>
        </w:tc>
        <w:tc>
          <w:tcPr>
            <w:tcW w:w="50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450" w:type="pct"/>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4500</w:t>
            </w:r>
          </w:p>
        </w:tc>
      </w:tr>
    </w:tbl>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21. Ожидаемые конечные результаты реализации Программы: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число молодых граждан, положительно оценивающих результаты проведения мероприятий по патриотическому воспитанию, должно увеличиться не менее чем на 60 процентов;</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число молодых граждан, участвующих в деятельности   патриотических молодежных объединений, должно увеличиться не менее чем на 80 процентов;</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число молодых граждан, принимающих участие в реализации мероприятий патриотической направленности, должно увеличиться  не менее чем в 2,3 раза;</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число молодых граждан допризывного возраста (15 – 18 лет), проходящих подготовку в военно-полевых лагерях, должно увеличиться               не менее чем на 80 процентов.</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ПРИЛОЖЕНИЕ 1</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к областной целевой программе «Патриотическое воспитание</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молодых граждан Челябинской области» на 2012 – 2015 годы</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Перечень мероприятий областной целевой программы</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«Патриотическое воспитание молодых граждан Челябинской области»</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на 2012 - 2015 годы с указанием годовых размеров расходов с разбивкой по источникам финансирования</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2"/>
        <w:gridCol w:w="72"/>
        <w:gridCol w:w="1170"/>
        <w:gridCol w:w="72"/>
        <w:gridCol w:w="72"/>
        <w:gridCol w:w="72"/>
        <w:gridCol w:w="73"/>
        <w:gridCol w:w="1088"/>
        <w:gridCol w:w="824"/>
        <w:gridCol w:w="73"/>
        <w:gridCol w:w="73"/>
        <w:gridCol w:w="1183"/>
        <w:gridCol w:w="118"/>
        <w:gridCol w:w="117"/>
        <w:gridCol w:w="117"/>
        <w:gridCol w:w="1327"/>
        <w:gridCol w:w="117"/>
        <w:gridCol w:w="135"/>
        <w:gridCol w:w="73"/>
        <w:gridCol w:w="394"/>
        <w:gridCol w:w="73"/>
        <w:gridCol w:w="73"/>
        <w:gridCol w:w="73"/>
        <w:gridCol w:w="73"/>
        <w:gridCol w:w="329"/>
        <w:gridCol w:w="73"/>
        <w:gridCol w:w="73"/>
        <w:gridCol w:w="73"/>
        <w:gridCol w:w="457"/>
        <w:gridCol w:w="73"/>
        <w:gridCol w:w="73"/>
        <w:gridCol w:w="457"/>
        <w:gridCol w:w="73"/>
      </w:tblGrid>
      <w:tr w:rsidR="002C4725" w:rsidRPr="002C4725" w:rsidTr="002C4725">
        <w:trPr>
          <w:tblCellSpacing w:w="0" w:type="dxa"/>
        </w:trPr>
        <w:tc>
          <w:tcPr>
            <w:tcW w:w="750" w:type="dxa"/>
            <w:gridSpan w:val="2"/>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 </w:t>
            </w:r>
            <w:proofErr w:type="gramStart"/>
            <w:r w:rsidRPr="002C4725">
              <w:rPr>
                <w:rFonts w:ascii="Times New Roman" w:eastAsia="Times New Roman" w:hAnsi="Times New Roman" w:cs="Times New Roman"/>
                <w:sz w:val="24"/>
                <w:szCs w:val="24"/>
                <w:lang w:eastAsia="ru-RU"/>
              </w:rPr>
              <w:t>п</w:t>
            </w:r>
            <w:proofErr w:type="gramEnd"/>
            <w:r w:rsidRPr="002C4725">
              <w:rPr>
                <w:rFonts w:ascii="Times New Roman" w:eastAsia="Times New Roman" w:hAnsi="Times New Roman" w:cs="Times New Roman"/>
                <w:sz w:val="24"/>
                <w:szCs w:val="24"/>
                <w:lang w:eastAsia="ru-RU"/>
              </w:rPr>
              <w:t>/п</w:t>
            </w:r>
          </w:p>
        </w:tc>
        <w:tc>
          <w:tcPr>
            <w:tcW w:w="2490" w:type="dxa"/>
            <w:gridSpan w:val="5"/>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Наименование мероприятия</w:t>
            </w:r>
          </w:p>
        </w:tc>
        <w:tc>
          <w:tcPr>
            <w:tcW w:w="1965" w:type="dxa"/>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Исполнители</w:t>
            </w:r>
          </w:p>
        </w:tc>
        <w:tc>
          <w:tcPr>
            <w:tcW w:w="1635" w:type="dxa"/>
            <w:gridSpan w:val="2"/>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Срок исполнения </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80" w:type="dxa"/>
            <w:gridSpan w:val="2"/>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Источник финансирования</w:t>
            </w:r>
          </w:p>
        </w:tc>
        <w:tc>
          <w:tcPr>
            <w:tcW w:w="1560" w:type="dxa"/>
            <w:gridSpan w:val="6"/>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Объем финансирования,               всего                    (тыс. рублей)</w:t>
            </w:r>
          </w:p>
        </w:tc>
        <w:tc>
          <w:tcPr>
            <w:tcW w:w="4590" w:type="dxa"/>
            <w:gridSpan w:val="1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том числе по годам</w:t>
            </w:r>
          </w:p>
        </w:tc>
      </w:tr>
      <w:tr w:rsidR="002C4725" w:rsidRPr="002C4725" w:rsidTr="002C472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w:t>
            </w:r>
          </w:p>
        </w:tc>
      </w:tr>
      <w:tr w:rsidR="002C4725" w:rsidRPr="002C4725" w:rsidTr="002C4725">
        <w:trPr>
          <w:tblCellSpacing w:w="0" w:type="dxa"/>
        </w:trPr>
        <w:tc>
          <w:tcPr>
            <w:tcW w:w="15300" w:type="dxa"/>
            <w:gridSpan w:val="3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I. Организационно-методические мероприятия по патриотическому воспитанию молодых граждан</w:t>
            </w:r>
          </w:p>
        </w:tc>
      </w:tr>
      <w:tr w:rsidR="002C4725" w:rsidRPr="002C4725" w:rsidTr="002C4725">
        <w:trPr>
          <w:tblCellSpacing w:w="0" w:type="dxa"/>
        </w:trPr>
        <w:tc>
          <w:tcPr>
            <w:tcW w:w="750"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w:t>
            </w:r>
          </w:p>
        </w:tc>
        <w:tc>
          <w:tcPr>
            <w:tcW w:w="249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Проведение конкурса научно-исследовательских работ патриотической направленности среди обучающихся образовательных учреждений</w:t>
            </w:r>
          </w:p>
        </w:tc>
        <w:tc>
          <w:tcPr>
            <w:tcW w:w="1965"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Министерство образования и науки Челябинской области, БУ* </w:t>
            </w:r>
          </w:p>
        </w:tc>
        <w:tc>
          <w:tcPr>
            <w:tcW w:w="1635"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2012 -2014 годы</w:t>
            </w: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без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финансирования</w:t>
            </w:r>
          </w:p>
        </w:tc>
        <w:tc>
          <w:tcPr>
            <w:tcW w:w="1545"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750"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49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965"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635"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45"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750"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w:t>
            </w:r>
          </w:p>
        </w:tc>
        <w:tc>
          <w:tcPr>
            <w:tcW w:w="249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Организация участия во всероссийском конкурсе среди </w:t>
            </w:r>
            <w:r w:rsidRPr="002C4725">
              <w:rPr>
                <w:rFonts w:ascii="Times New Roman" w:eastAsia="Times New Roman" w:hAnsi="Times New Roman" w:cs="Times New Roman"/>
                <w:sz w:val="24"/>
                <w:szCs w:val="24"/>
                <w:lang w:eastAsia="ru-RU"/>
              </w:rPr>
              <w:lastRenderedPageBreak/>
              <w:t>педагогов методических пособий «Растим патриотов России»</w:t>
            </w:r>
          </w:p>
        </w:tc>
        <w:tc>
          <w:tcPr>
            <w:tcW w:w="1965"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xml:space="preserve">Министерство образования и науки </w:t>
            </w:r>
            <w:r w:rsidRPr="002C4725">
              <w:rPr>
                <w:rFonts w:ascii="Times New Roman" w:eastAsia="Times New Roman" w:hAnsi="Times New Roman" w:cs="Times New Roman"/>
                <w:sz w:val="24"/>
                <w:szCs w:val="24"/>
                <w:lang w:eastAsia="ru-RU"/>
              </w:rPr>
              <w:lastRenderedPageBreak/>
              <w:t>Челябинской области, БУ*</w:t>
            </w:r>
          </w:p>
        </w:tc>
        <w:tc>
          <w:tcPr>
            <w:tcW w:w="1635"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2012 -2014 годы</w:t>
            </w: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без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финансирования</w:t>
            </w:r>
          </w:p>
        </w:tc>
        <w:tc>
          <w:tcPr>
            <w:tcW w:w="1545"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750" w:type="dxa"/>
            <w:gridSpan w:val="2"/>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3.</w:t>
            </w:r>
          </w:p>
        </w:tc>
        <w:tc>
          <w:tcPr>
            <w:tcW w:w="2490" w:type="dxa"/>
            <w:gridSpan w:val="5"/>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Проведение областных семинаров с руководителями кадетских школ, подразделений военно-спортивного союза Калашникова для обмена опытом работы по патриотическому воспитанию обучающихся</w:t>
            </w:r>
          </w:p>
        </w:tc>
        <w:tc>
          <w:tcPr>
            <w:tcW w:w="1965" w:type="dxa"/>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Министерство образования и науки Челябинской области, БУ*</w:t>
            </w:r>
          </w:p>
        </w:tc>
        <w:tc>
          <w:tcPr>
            <w:tcW w:w="1635" w:type="dxa"/>
            <w:gridSpan w:val="2"/>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2012 -2014 годы</w:t>
            </w: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45"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50,0 </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том числе:</w:t>
            </w:r>
          </w:p>
        </w:tc>
        <w:tc>
          <w:tcPr>
            <w:tcW w:w="1545"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35,0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17,0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18,0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внебюджетные источники</w:t>
            </w:r>
          </w:p>
        </w:tc>
        <w:tc>
          <w:tcPr>
            <w:tcW w:w="1545"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65,0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33,0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32,0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750" w:type="dxa"/>
            <w:gridSpan w:val="2"/>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w:t>
            </w:r>
          </w:p>
        </w:tc>
        <w:tc>
          <w:tcPr>
            <w:tcW w:w="2490" w:type="dxa"/>
            <w:gridSpan w:val="5"/>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Проведение областного семинара-практикума для руководителей образовательных учреждений «Организация работы по патриотическому воспитанию в системе образования: инновационные подходы и технологии»</w:t>
            </w:r>
          </w:p>
        </w:tc>
        <w:tc>
          <w:tcPr>
            <w:tcW w:w="1965" w:type="dxa"/>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Министерство образования и науки Челябинской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области, БУ*</w:t>
            </w:r>
          </w:p>
        </w:tc>
        <w:tc>
          <w:tcPr>
            <w:tcW w:w="1635" w:type="dxa"/>
            <w:gridSpan w:val="2"/>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2013 -2015 годы</w:t>
            </w: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45"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r>
      <w:tr w:rsidR="002C4725" w:rsidRPr="002C4725" w:rsidTr="002C472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том числе:</w:t>
            </w:r>
          </w:p>
        </w:tc>
        <w:tc>
          <w:tcPr>
            <w:tcW w:w="1545"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35,0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17,0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18,0</w:t>
            </w:r>
          </w:p>
        </w:tc>
      </w:tr>
      <w:tr w:rsidR="002C4725" w:rsidRPr="002C4725" w:rsidTr="002C472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внебюджетные источники</w:t>
            </w:r>
          </w:p>
        </w:tc>
        <w:tc>
          <w:tcPr>
            <w:tcW w:w="1545"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65,0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33,0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32,0</w:t>
            </w:r>
          </w:p>
        </w:tc>
      </w:tr>
      <w:tr w:rsidR="002C4725" w:rsidRPr="002C4725" w:rsidTr="002C4725">
        <w:trPr>
          <w:tblCellSpacing w:w="0" w:type="dxa"/>
        </w:trPr>
        <w:tc>
          <w:tcPr>
            <w:tcW w:w="750"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w:t>
            </w:r>
          </w:p>
        </w:tc>
        <w:tc>
          <w:tcPr>
            <w:tcW w:w="249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Проведение областных семинаров для руководителей общественных </w:t>
            </w:r>
            <w:r w:rsidRPr="002C4725">
              <w:rPr>
                <w:rFonts w:ascii="Times New Roman" w:eastAsia="Times New Roman" w:hAnsi="Times New Roman" w:cs="Times New Roman"/>
                <w:sz w:val="24"/>
                <w:szCs w:val="24"/>
                <w:lang w:eastAsia="ru-RU"/>
              </w:rPr>
              <w:lastRenderedPageBreak/>
              <w:t>организаций, работников музеев, общественных организаций патриотической направленности</w:t>
            </w:r>
          </w:p>
        </w:tc>
        <w:tc>
          <w:tcPr>
            <w:tcW w:w="1965"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xml:space="preserve">Главное управление молодежной политики Челябинской </w:t>
            </w:r>
            <w:r w:rsidRPr="002C4725">
              <w:rPr>
                <w:rFonts w:ascii="Times New Roman" w:eastAsia="Times New Roman" w:hAnsi="Times New Roman" w:cs="Times New Roman"/>
                <w:sz w:val="24"/>
                <w:szCs w:val="24"/>
                <w:lang w:eastAsia="ru-RU"/>
              </w:rPr>
              <w:lastRenderedPageBreak/>
              <w:t xml:space="preserve">области </w:t>
            </w:r>
          </w:p>
        </w:tc>
        <w:tc>
          <w:tcPr>
            <w:tcW w:w="1635"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2012-2015 годы</w:t>
            </w: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280,0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70,0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70,0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70,0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70,0</w:t>
            </w:r>
          </w:p>
        </w:tc>
      </w:tr>
      <w:tr w:rsidR="002C4725" w:rsidRPr="002C4725" w:rsidTr="002C4725">
        <w:trPr>
          <w:tblCellSpacing w:w="0" w:type="dxa"/>
        </w:trPr>
        <w:tc>
          <w:tcPr>
            <w:tcW w:w="750" w:type="dxa"/>
            <w:gridSpan w:val="2"/>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w:t>
            </w:r>
          </w:p>
        </w:tc>
        <w:tc>
          <w:tcPr>
            <w:tcW w:w="2490" w:type="dxa"/>
            <w:gridSpan w:val="5"/>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965" w:type="dxa"/>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635" w:type="dxa"/>
            <w:gridSpan w:val="2"/>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Итого по разделу</w:t>
            </w:r>
          </w:p>
        </w:tc>
        <w:tc>
          <w:tcPr>
            <w:tcW w:w="1545"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480,0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120,0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120,0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120,0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120,0</w:t>
            </w:r>
          </w:p>
        </w:tc>
      </w:tr>
      <w:tr w:rsidR="002C4725" w:rsidRPr="002C4725" w:rsidTr="002C472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том числе:</w:t>
            </w:r>
          </w:p>
        </w:tc>
        <w:tc>
          <w:tcPr>
            <w:tcW w:w="1545"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350,0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87,0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87,0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88,0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88,0</w:t>
            </w:r>
          </w:p>
        </w:tc>
      </w:tr>
      <w:tr w:rsidR="002C4725" w:rsidRPr="002C4725" w:rsidTr="002C472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внебюджетные источники</w:t>
            </w:r>
          </w:p>
        </w:tc>
        <w:tc>
          <w:tcPr>
            <w:tcW w:w="1545"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130,0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33,0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33,0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32,0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32,0</w:t>
            </w:r>
          </w:p>
        </w:tc>
      </w:tr>
      <w:tr w:rsidR="002C4725" w:rsidRPr="002C4725" w:rsidTr="002C4725">
        <w:trPr>
          <w:tblCellSpacing w:w="0" w:type="dxa"/>
        </w:trPr>
        <w:tc>
          <w:tcPr>
            <w:tcW w:w="15300" w:type="dxa"/>
            <w:gridSpan w:val="3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II. Совершенствование информационного обеспечения патриотического воспитания молодых граждан</w:t>
            </w:r>
          </w:p>
        </w:tc>
      </w:tr>
      <w:tr w:rsidR="002C4725" w:rsidRPr="002C4725" w:rsidTr="002C4725">
        <w:trPr>
          <w:tblCellSpacing w:w="0" w:type="dxa"/>
        </w:trPr>
        <w:tc>
          <w:tcPr>
            <w:tcW w:w="750"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6.</w:t>
            </w:r>
          </w:p>
        </w:tc>
        <w:tc>
          <w:tcPr>
            <w:tcW w:w="247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Подготовка и издание информационных и методических материалов по патриотическому воспитанию молодых граждан</w:t>
            </w:r>
          </w:p>
        </w:tc>
        <w:tc>
          <w:tcPr>
            <w:tcW w:w="1980"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w:t>
            </w:r>
          </w:p>
        </w:tc>
        <w:tc>
          <w:tcPr>
            <w:tcW w:w="166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31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3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800,0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70"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r>
      <w:tr w:rsidR="002C4725" w:rsidRPr="002C4725" w:rsidTr="002C4725">
        <w:trPr>
          <w:tblCellSpacing w:w="0" w:type="dxa"/>
        </w:trPr>
        <w:tc>
          <w:tcPr>
            <w:tcW w:w="750"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7.</w:t>
            </w:r>
          </w:p>
        </w:tc>
        <w:tc>
          <w:tcPr>
            <w:tcW w:w="247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Формирование фонда записей на электронных носителях художественно-патриотических, литературных и музыкальных произведений, а также образовательных программ по </w:t>
            </w:r>
            <w:r w:rsidRPr="002C4725">
              <w:rPr>
                <w:rFonts w:ascii="Times New Roman" w:eastAsia="Times New Roman" w:hAnsi="Times New Roman" w:cs="Times New Roman"/>
                <w:sz w:val="24"/>
                <w:szCs w:val="24"/>
                <w:lang w:eastAsia="ru-RU"/>
              </w:rPr>
              <w:lastRenderedPageBreak/>
              <w:t>отечественной истории</w:t>
            </w:r>
          </w:p>
        </w:tc>
        <w:tc>
          <w:tcPr>
            <w:tcW w:w="1980"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Главное управление молодежной политики Челябинской области</w:t>
            </w:r>
          </w:p>
        </w:tc>
        <w:tc>
          <w:tcPr>
            <w:tcW w:w="166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31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3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1125"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70"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r>
      <w:tr w:rsidR="002C4725" w:rsidRPr="002C4725" w:rsidTr="002C4725">
        <w:trPr>
          <w:tblCellSpacing w:w="0" w:type="dxa"/>
        </w:trPr>
        <w:tc>
          <w:tcPr>
            <w:tcW w:w="750"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8.</w:t>
            </w:r>
          </w:p>
        </w:tc>
        <w:tc>
          <w:tcPr>
            <w:tcW w:w="247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Формирование и ведение банка данных молодежных и детских общественных организаций патриотической направленности</w:t>
            </w:r>
          </w:p>
        </w:tc>
        <w:tc>
          <w:tcPr>
            <w:tcW w:w="1980"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w:t>
            </w:r>
          </w:p>
        </w:tc>
        <w:tc>
          <w:tcPr>
            <w:tcW w:w="166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31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3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800,0</w:t>
            </w:r>
          </w:p>
        </w:tc>
        <w:tc>
          <w:tcPr>
            <w:tcW w:w="1125"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4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70"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r>
      <w:tr w:rsidR="002C4725" w:rsidRPr="002C4725" w:rsidTr="002C4725">
        <w:trPr>
          <w:tblCellSpacing w:w="0" w:type="dxa"/>
        </w:trPr>
        <w:tc>
          <w:tcPr>
            <w:tcW w:w="750"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47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980"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66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31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Итого по разделу</w:t>
            </w:r>
          </w:p>
        </w:tc>
        <w:tc>
          <w:tcPr>
            <w:tcW w:w="153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2000,0</w:t>
            </w:r>
          </w:p>
        </w:tc>
        <w:tc>
          <w:tcPr>
            <w:tcW w:w="1125"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500,0</w:t>
            </w:r>
          </w:p>
        </w:tc>
        <w:tc>
          <w:tcPr>
            <w:tcW w:w="114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500,0</w:t>
            </w:r>
          </w:p>
        </w:tc>
        <w:tc>
          <w:tcPr>
            <w:tcW w:w="1170"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500,0</w:t>
            </w:r>
          </w:p>
        </w:tc>
      </w:tr>
      <w:tr w:rsidR="002C4725" w:rsidRPr="002C4725" w:rsidTr="002C4725">
        <w:trPr>
          <w:tblCellSpacing w:w="0" w:type="dxa"/>
        </w:trPr>
        <w:tc>
          <w:tcPr>
            <w:tcW w:w="750"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47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980"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66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31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3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2000,0</w:t>
            </w:r>
          </w:p>
        </w:tc>
        <w:tc>
          <w:tcPr>
            <w:tcW w:w="1125"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500,0</w:t>
            </w:r>
          </w:p>
        </w:tc>
        <w:tc>
          <w:tcPr>
            <w:tcW w:w="114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500,0</w:t>
            </w:r>
          </w:p>
        </w:tc>
        <w:tc>
          <w:tcPr>
            <w:tcW w:w="1170"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500,0</w:t>
            </w:r>
          </w:p>
        </w:tc>
      </w:tr>
      <w:tr w:rsidR="002C4725" w:rsidRPr="002C4725" w:rsidTr="002C4725">
        <w:trPr>
          <w:tblCellSpacing w:w="0" w:type="dxa"/>
        </w:trPr>
        <w:tc>
          <w:tcPr>
            <w:tcW w:w="15300" w:type="dxa"/>
            <w:gridSpan w:val="3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III. Организация патриотического воспитания молодых граждан в ходе подготовки и проведения массовых мероприятий, в том числе посвященных юбилейным и другим памятным событиям истории России</w:t>
            </w:r>
          </w:p>
        </w:tc>
      </w:tr>
      <w:tr w:rsidR="002C4725" w:rsidRPr="002C4725" w:rsidTr="002C4725">
        <w:trPr>
          <w:tblCellSpacing w:w="0" w:type="dxa"/>
        </w:trPr>
        <w:tc>
          <w:tcPr>
            <w:tcW w:w="720" w:type="dxa"/>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9.</w:t>
            </w:r>
          </w:p>
        </w:tc>
        <w:tc>
          <w:tcPr>
            <w:tcW w:w="2445" w:type="dxa"/>
            <w:gridSpan w:val="4"/>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Организация и проведение летних профильных экспедиций геологической, экологической и </w:t>
            </w:r>
            <w:r w:rsidRPr="002C4725">
              <w:rPr>
                <w:rFonts w:ascii="Times New Roman" w:eastAsia="Times New Roman" w:hAnsi="Times New Roman" w:cs="Times New Roman"/>
                <w:sz w:val="24"/>
                <w:szCs w:val="24"/>
                <w:lang w:eastAsia="ru-RU"/>
              </w:rPr>
              <w:br/>
              <w:t xml:space="preserve">краеведческой направленности </w:t>
            </w:r>
          </w:p>
        </w:tc>
        <w:tc>
          <w:tcPr>
            <w:tcW w:w="2055" w:type="dxa"/>
            <w:gridSpan w:val="3"/>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 органы местного самоуправления (по согласованию)</w:t>
            </w:r>
          </w:p>
        </w:tc>
        <w:tc>
          <w:tcPr>
            <w:tcW w:w="1665" w:type="dxa"/>
            <w:gridSpan w:val="3"/>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2120,0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530,0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530,0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530,0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530,0</w:t>
            </w:r>
          </w:p>
        </w:tc>
      </w:tr>
      <w:tr w:rsidR="002C4725" w:rsidRPr="002C4725"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том числе:</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1320,0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330,0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330,0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330,0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330,0</w:t>
            </w:r>
          </w:p>
        </w:tc>
      </w:tr>
      <w:tr w:rsidR="002C4725" w:rsidRPr="002C4725"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местные бюджеты</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800,0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r>
      <w:tr w:rsidR="002C4725" w:rsidRPr="002C4725" w:rsidTr="002C4725">
        <w:trPr>
          <w:tblCellSpacing w:w="0" w:type="dxa"/>
        </w:trPr>
        <w:tc>
          <w:tcPr>
            <w:tcW w:w="720" w:type="dxa"/>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w:t>
            </w:r>
          </w:p>
        </w:tc>
        <w:tc>
          <w:tcPr>
            <w:tcW w:w="2445" w:type="dxa"/>
            <w:gridSpan w:val="4"/>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научно-практических конференций учащихся геологической, экологической и краеведческой направленности</w:t>
            </w:r>
          </w:p>
        </w:tc>
        <w:tc>
          <w:tcPr>
            <w:tcW w:w="2055" w:type="dxa"/>
            <w:gridSpan w:val="3"/>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Министерство образования и науки Челябинской области, БУ*</w:t>
            </w:r>
          </w:p>
        </w:tc>
        <w:tc>
          <w:tcPr>
            <w:tcW w:w="1665" w:type="dxa"/>
            <w:gridSpan w:val="3"/>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r>
      <w:tr w:rsidR="002C4725" w:rsidRPr="002C4725"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том числе:</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внебюджетные источники</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r>
      <w:tr w:rsidR="002C4725" w:rsidRPr="002C4725" w:rsidTr="002C4725">
        <w:trPr>
          <w:tblCellSpacing w:w="0" w:type="dxa"/>
        </w:trPr>
        <w:tc>
          <w:tcPr>
            <w:tcW w:w="720" w:type="dxa"/>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w:t>
            </w:r>
            <w:r w:rsidRPr="002C4725">
              <w:rPr>
                <w:rFonts w:ascii="Times New Roman" w:eastAsia="Times New Roman" w:hAnsi="Times New Roman" w:cs="Times New Roman"/>
                <w:sz w:val="24"/>
                <w:szCs w:val="24"/>
                <w:lang w:eastAsia="ru-RU"/>
              </w:rPr>
              <w:lastRenderedPageBreak/>
              <w:t>1.</w:t>
            </w:r>
          </w:p>
        </w:tc>
        <w:tc>
          <w:tcPr>
            <w:tcW w:w="2445" w:type="dxa"/>
            <w:gridSpan w:val="4"/>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xml:space="preserve">Проведение </w:t>
            </w:r>
            <w:r w:rsidRPr="002C4725">
              <w:rPr>
                <w:rFonts w:ascii="Times New Roman" w:eastAsia="Times New Roman" w:hAnsi="Times New Roman" w:cs="Times New Roman"/>
                <w:sz w:val="24"/>
                <w:szCs w:val="24"/>
                <w:lang w:eastAsia="ru-RU"/>
              </w:rPr>
              <w:lastRenderedPageBreak/>
              <w:t>семинаров, конференций, исторических реконструкций, направленных на развитие молодежного парламентаризма и воспитание чувства патриотизма по отношению к своей малой родине</w:t>
            </w:r>
          </w:p>
        </w:tc>
        <w:tc>
          <w:tcPr>
            <w:tcW w:w="2055" w:type="dxa"/>
            <w:gridSpan w:val="3"/>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xml:space="preserve">Главное </w:t>
            </w:r>
            <w:r w:rsidRPr="002C4725">
              <w:rPr>
                <w:rFonts w:ascii="Times New Roman" w:eastAsia="Times New Roman" w:hAnsi="Times New Roman" w:cs="Times New Roman"/>
                <w:sz w:val="24"/>
                <w:szCs w:val="24"/>
                <w:lang w:eastAsia="ru-RU"/>
              </w:rPr>
              <w:lastRenderedPageBreak/>
              <w:t>управление молодежной политики Челябинской области, Министерство образования и науки Челябинской области, БУ*</w:t>
            </w:r>
          </w:p>
        </w:tc>
        <w:tc>
          <w:tcPr>
            <w:tcW w:w="1665" w:type="dxa"/>
            <w:gridSpan w:val="3"/>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2012-</w:t>
            </w:r>
            <w:r w:rsidRPr="002C4725">
              <w:rPr>
                <w:rFonts w:ascii="Times New Roman" w:eastAsia="Times New Roman" w:hAnsi="Times New Roman" w:cs="Times New Roman"/>
                <w:sz w:val="24"/>
                <w:szCs w:val="24"/>
                <w:lang w:eastAsia="ru-RU"/>
              </w:rPr>
              <w:lastRenderedPageBreak/>
              <w:t>2015 годы</w:t>
            </w: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800,0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r>
      <w:tr w:rsidR="002C4725" w:rsidRPr="002C4725"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том числе:</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r>
      <w:tr w:rsidR="002C4725" w:rsidRPr="002C4725"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внебюджетные источники</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r>
      <w:tr w:rsidR="002C4725" w:rsidRPr="002C4725"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12.</w:t>
            </w:r>
          </w:p>
        </w:tc>
        <w:tc>
          <w:tcPr>
            <w:tcW w:w="24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Организация и проведение встреч, направленных на взаимодействие  ветеранов боевых  действий с молодежью военно-патриотических и спортивных клубов </w:t>
            </w:r>
          </w:p>
        </w:tc>
        <w:tc>
          <w:tcPr>
            <w:tcW w:w="205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 молодежные и детские общественные организации патриотической направленности (по согласованию)</w:t>
            </w:r>
          </w:p>
        </w:tc>
        <w:tc>
          <w:tcPr>
            <w:tcW w:w="166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r>
      <w:tr w:rsidR="002C4725" w:rsidRPr="002C4725" w:rsidTr="002C4725">
        <w:trPr>
          <w:tblCellSpacing w:w="0" w:type="dxa"/>
        </w:trPr>
        <w:tc>
          <w:tcPr>
            <w:tcW w:w="720" w:type="dxa"/>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13.</w:t>
            </w:r>
          </w:p>
        </w:tc>
        <w:tc>
          <w:tcPr>
            <w:tcW w:w="2445" w:type="dxa"/>
            <w:gridSpan w:val="4"/>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Проведение областной линейки школьников,  посвященной Дню Победы в Великой Отечественной войне</w:t>
            </w:r>
          </w:p>
        </w:tc>
        <w:tc>
          <w:tcPr>
            <w:tcW w:w="2055" w:type="dxa"/>
            <w:gridSpan w:val="3"/>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Главное управление молодежной политики Челябинской области, Министерство образования и науки Челябинской области, </w:t>
            </w:r>
            <w:r w:rsidRPr="002C4725">
              <w:rPr>
                <w:rFonts w:ascii="Times New Roman" w:eastAsia="Times New Roman" w:hAnsi="Times New Roman" w:cs="Times New Roman"/>
                <w:sz w:val="24"/>
                <w:szCs w:val="24"/>
                <w:lang w:eastAsia="ru-RU"/>
              </w:rPr>
              <w:lastRenderedPageBreak/>
              <w:t>БУ*</w:t>
            </w:r>
          </w:p>
        </w:tc>
        <w:tc>
          <w:tcPr>
            <w:tcW w:w="1665" w:type="dxa"/>
            <w:gridSpan w:val="3"/>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2012-2015 годы</w:t>
            </w: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r>
      <w:tr w:rsidR="002C4725" w:rsidRPr="002C4725"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том числе:</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r>
      <w:tr w:rsidR="002C4725" w:rsidRPr="002C4725"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внебюджетные источники</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r>
      <w:tr w:rsidR="002C4725" w:rsidRPr="002C4725"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14.</w:t>
            </w:r>
          </w:p>
        </w:tc>
        <w:tc>
          <w:tcPr>
            <w:tcW w:w="24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регионального детско-юношеского фестиваля народного творчества «Урал – опорный край державы» на базе воинской части  89547</w:t>
            </w:r>
          </w:p>
        </w:tc>
        <w:tc>
          <w:tcPr>
            <w:tcW w:w="205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 молодежные и детские общественные организации патриотической направленности (по согласованию)</w:t>
            </w:r>
          </w:p>
        </w:tc>
        <w:tc>
          <w:tcPr>
            <w:tcW w:w="166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r>
      <w:tr w:rsidR="002C4725" w:rsidRPr="002C4725"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w:t>
            </w:r>
          </w:p>
        </w:tc>
        <w:tc>
          <w:tcPr>
            <w:tcW w:w="24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Подготовка и проведение встреч ветеранов и активистов молодежных общественных организаций, посвященных Дню Победы в Великой Отечественной войне</w:t>
            </w:r>
          </w:p>
        </w:tc>
        <w:tc>
          <w:tcPr>
            <w:tcW w:w="205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 молодежные и детские общественные организации патриотической направленности (по согласованию)</w:t>
            </w:r>
          </w:p>
        </w:tc>
        <w:tc>
          <w:tcPr>
            <w:tcW w:w="166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2012-2012 годы</w:t>
            </w: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50,0</w:t>
            </w:r>
          </w:p>
        </w:tc>
      </w:tr>
      <w:tr w:rsidR="002C4725" w:rsidRPr="002C4725"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16.</w:t>
            </w:r>
          </w:p>
        </w:tc>
        <w:tc>
          <w:tcPr>
            <w:tcW w:w="24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Проведение мероприятий, посвященных победам в ключевых сражениях Великой Отечественной войны 1941-1945 годов</w:t>
            </w:r>
          </w:p>
        </w:tc>
        <w:tc>
          <w:tcPr>
            <w:tcW w:w="205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 молодежные и детские общественные организации патриотической направленн</w:t>
            </w:r>
            <w:r w:rsidRPr="002C4725">
              <w:rPr>
                <w:rFonts w:ascii="Times New Roman" w:eastAsia="Times New Roman" w:hAnsi="Times New Roman" w:cs="Times New Roman"/>
                <w:sz w:val="24"/>
                <w:szCs w:val="24"/>
                <w:lang w:eastAsia="ru-RU"/>
              </w:rPr>
              <w:lastRenderedPageBreak/>
              <w:t>ости (по согласованию)</w:t>
            </w:r>
          </w:p>
        </w:tc>
        <w:tc>
          <w:tcPr>
            <w:tcW w:w="166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2012-2012 годы</w:t>
            </w: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r>
      <w:tr w:rsidR="002C4725" w:rsidRPr="002C4725"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17.</w:t>
            </w:r>
          </w:p>
        </w:tc>
        <w:tc>
          <w:tcPr>
            <w:tcW w:w="24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Участие во всероссийской военно-спортивной игре «Победа»</w:t>
            </w:r>
          </w:p>
        </w:tc>
        <w:tc>
          <w:tcPr>
            <w:tcW w:w="205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Министерство образования и науки Челябинской области, БУ*</w:t>
            </w:r>
          </w:p>
        </w:tc>
        <w:tc>
          <w:tcPr>
            <w:tcW w:w="166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2012-2015 годы </w:t>
            </w: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r>
      <w:tr w:rsidR="002C4725" w:rsidRPr="002C4725"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18.</w:t>
            </w:r>
          </w:p>
        </w:tc>
        <w:tc>
          <w:tcPr>
            <w:tcW w:w="24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Участие в организации открытия и закрытия «Вахты Памяти»</w:t>
            </w:r>
          </w:p>
        </w:tc>
        <w:tc>
          <w:tcPr>
            <w:tcW w:w="205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Главное управление молодежной политики Челябинской области </w:t>
            </w:r>
          </w:p>
        </w:tc>
        <w:tc>
          <w:tcPr>
            <w:tcW w:w="166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r>
      <w:tr w:rsidR="002C4725" w:rsidRPr="002C4725"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19.</w:t>
            </w:r>
          </w:p>
        </w:tc>
        <w:tc>
          <w:tcPr>
            <w:tcW w:w="24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Проведение мероприятий, посвященных 200-летию со дня Бородинского сражения</w:t>
            </w:r>
          </w:p>
        </w:tc>
        <w:tc>
          <w:tcPr>
            <w:tcW w:w="205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Министерство образования и науки Челябинской области, БУ*</w:t>
            </w:r>
          </w:p>
        </w:tc>
        <w:tc>
          <w:tcPr>
            <w:tcW w:w="166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w:t>
            </w: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без финансирования </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w:t>
            </w:r>
          </w:p>
        </w:tc>
        <w:tc>
          <w:tcPr>
            <w:tcW w:w="24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Проведение мероприятий, посвященных 300-летию со дня первой победы Русского флота</w:t>
            </w:r>
          </w:p>
        </w:tc>
        <w:tc>
          <w:tcPr>
            <w:tcW w:w="205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Министерство образования и науки Челябинской области, БУ*</w:t>
            </w:r>
          </w:p>
        </w:tc>
        <w:tc>
          <w:tcPr>
            <w:tcW w:w="166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w:t>
            </w: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без финансирования</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21.</w:t>
            </w:r>
          </w:p>
        </w:tc>
        <w:tc>
          <w:tcPr>
            <w:tcW w:w="24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участия во всероссийских творческих конкурсах-фестивалях военно-патриотической направленности</w:t>
            </w:r>
          </w:p>
        </w:tc>
        <w:tc>
          <w:tcPr>
            <w:tcW w:w="205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Министерство образования и науки Челябинской области, БУ*</w:t>
            </w:r>
          </w:p>
        </w:tc>
        <w:tc>
          <w:tcPr>
            <w:tcW w:w="166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без финансирования</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22.</w:t>
            </w:r>
          </w:p>
        </w:tc>
        <w:tc>
          <w:tcPr>
            <w:tcW w:w="24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Проведение областного смотра-конкурса музеев </w:t>
            </w:r>
            <w:r w:rsidRPr="002C4725">
              <w:rPr>
                <w:rFonts w:ascii="Times New Roman" w:eastAsia="Times New Roman" w:hAnsi="Times New Roman" w:cs="Times New Roman"/>
                <w:sz w:val="24"/>
                <w:szCs w:val="24"/>
                <w:lang w:eastAsia="ru-RU"/>
              </w:rPr>
              <w:lastRenderedPageBreak/>
              <w:t>образовательных учреждений в порядке, установленном Губернатором Челябинской области</w:t>
            </w:r>
          </w:p>
        </w:tc>
        <w:tc>
          <w:tcPr>
            <w:tcW w:w="205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Главное управление молодежной политики Челябинск</w:t>
            </w:r>
            <w:r w:rsidRPr="002C4725">
              <w:rPr>
                <w:rFonts w:ascii="Times New Roman" w:eastAsia="Times New Roman" w:hAnsi="Times New Roman" w:cs="Times New Roman"/>
                <w:sz w:val="24"/>
                <w:szCs w:val="24"/>
                <w:lang w:eastAsia="ru-RU"/>
              </w:rPr>
              <w:lastRenderedPageBreak/>
              <w:t>ой области</w:t>
            </w:r>
          </w:p>
        </w:tc>
        <w:tc>
          <w:tcPr>
            <w:tcW w:w="166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2012-2015 годы</w:t>
            </w: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r>
      <w:tr w:rsidR="002C4725" w:rsidRPr="002C4725"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23.</w:t>
            </w:r>
          </w:p>
        </w:tc>
        <w:tc>
          <w:tcPr>
            <w:tcW w:w="24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участия во Всероссийских сборах кадетских корпусов, классов</w:t>
            </w:r>
          </w:p>
        </w:tc>
        <w:tc>
          <w:tcPr>
            <w:tcW w:w="205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Министерство образования и науки Челябинской области, БУ*</w:t>
            </w:r>
          </w:p>
        </w:tc>
        <w:tc>
          <w:tcPr>
            <w:tcW w:w="166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541,5</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241,5</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r>
      <w:tr w:rsidR="002C4725" w:rsidRPr="002C4725"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24.</w:t>
            </w:r>
          </w:p>
        </w:tc>
        <w:tc>
          <w:tcPr>
            <w:tcW w:w="24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участия во всероссийской акции «Я – гражданин России»</w:t>
            </w:r>
          </w:p>
        </w:tc>
        <w:tc>
          <w:tcPr>
            <w:tcW w:w="205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w:t>
            </w:r>
          </w:p>
        </w:tc>
        <w:tc>
          <w:tcPr>
            <w:tcW w:w="166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w:t>
            </w:r>
          </w:p>
        </w:tc>
      </w:tr>
      <w:tr w:rsidR="002C4725" w:rsidRPr="002C4725"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25.</w:t>
            </w:r>
          </w:p>
        </w:tc>
        <w:tc>
          <w:tcPr>
            <w:tcW w:w="24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Предоставление субсидий молодежным и детским общественным организациям на возмещение затрат, связанных с оказанием услуг при проведении мероприятий патриотической направленности в порядке, установленном Правительством Челябинской области</w:t>
            </w:r>
          </w:p>
        </w:tc>
        <w:tc>
          <w:tcPr>
            <w:tcW w:w="205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w:t>
            </w:r>
          </w:p>
        </w:tc>
        <w:tc>
          <w:tcPr>
            <w:tcW w:w="166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1000,0</w:t>
            </w:r>
          </w:p>
        </w:tc>
      </w:tr>
      <w:tr w:rsidR="002C4725" w:rsidRPr="002C4725" w:rsidTr="002C4725">
        <w:trPr>
          <w:tblCellSpacing w:w="0" w:type="dxa"/>
        </w:trPr>
        <w:tc>
          <w:tcPr>
            <w:tcW w:w="720" w:type="dxa"/>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445" w:type="dxa"/>
            <w:gridSpan w:val="4"/>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055" w:type="dxa"/>
            <w:gridSpan w:val="3"/>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665" w:type="dxa"/>
            <w:gridSpan w:val="3"/>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Итого по разделу</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10861,5</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2821,5</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2680,0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2680,0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2680,0</w:t>
            </w:r>
          </w:p>
        </w:tc>
      </w:tr>
      <w:tr w:rsidR="002C4725" w:rsidRPr="002C4725"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том числе:</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9061,5</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2371,5</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2230,0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2230,0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2230,0</w:t>
            </w:r>
          </w:p>
        </w:tc>
      </w:tr>
      <w:tr w:rsidR="002C4725" w:rsidRPr="002C4725"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местные бюджеты</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800,0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r>
      <w:tr w:rsidR="002C4725" w:rsidRPr="002C4725"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внебюджетные источники</w:t>
            </w:r>
          </w:p>
        </w:tc>
        <w:tc>
          <w:tcPr>
            <w:tcW w:w="154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1000,0</w:t>
            </w:r>
          </w:p>
        </w:tc>
        <w:tc>
          <w:tcPr>
            <w:tcW w:w="1125"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250,0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250,0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250,0</w:t>
            </w:r>
          </w:p>
        </w:tc>
        <w:tc>
          <w:tcPr>
            <w:tcW w:w="118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250,0</w:t>
            </w:r>
          </w:p>
        </w:tc>
      </w:tr>
      <w:tr w:rsidR="002C4725" w:rsidRPr="002C4725" w:rsidTr="002C4725">
        <w:trPr>
          <w:tblCellSpacing w:w="0" w:type="dxa"/>
        </w:trPr>
        <w:tc>
          <w:tcPr>
            <w:tcW w:w="15300" w:type="dxa"/>
            <w:gridSpan w:val="3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IV. Организация и проведение летних полевых лагерей и походов</w:t>
            </w:r>
          </w:p>
        </w:tc>
      </w:tr>
      <w:tr w:rsidR="002C4725" w:rsidRPr="002C4725" w:rsidTr="002C4725">
        <w:trPr>
          <w:tblCellSpacing w:w="0" w:type="dxa"/>
        </w:trPr>
        <w:tc>
          <w:tcPr>
            <w:tcW w:w="720" w:type="dxa"/>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26.</w:t>
            </w:r>
          </w:p>
        </w:tc>
        <w:tc>
          <w:tcPr>
            <w:tcW w:w="2400" w:type="dxa"/>
            <w:gridSpan w:val="3"/>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Предоставление субсидий местным бюджетам на осуществление мероприятий по работе с детьми и молодежью по нравственно-патриотическому воспитанию при организации летних полевых и военно-спортивных лагерей, походов и сплавов</w:t>
            </w:r>
          </w:p>
        </w:tc>
        <w:tc>
          <w:tcPr>
            <w:tcW w:w="2115" w:type="dxa"/>
            <w:gridSpan w:val="4"/>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 органы местного самоуправления (по согласованию)</w:t>
            </w:r>
          </w:p>
        </w:tc>
        <w:tc>
          <w:tcPr>
            <w:tcW w:w="1635" w:type="dxa"/>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485"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68297,2</w:t>
            </w:r>
          </w:p>
        </w:tc>
        <w:tc>
          <w:tcPr>
            <w:tcW w:w="112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17074,3</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17074,3</w:t>
            </w:r>
          </w:p>
        </w:tc>
        <w:tc>
          <w:tcPr>
            <w:tcW w:w="114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17074,3</w:t>
            </w:r>
          </w:p>
        </w:tc>
        <w:tc>
          <w:tcPr>
            <w:tcW w:w="124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17074,3</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том числе:</w:t>
            </w:r>
          </w:p>
        </w:tc>
        <w:tc>
          <w:tcPr>
            <w:tcW w:w="1485"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2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24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485"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21897,2</w:t>
            </w:r>
          </w:p>
        </w:tc>
        <w:tc>
          <w:tcPr>
            <w:tcW w:w="112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5474,3</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5474,3</w:t>
            </w:r>
          </w:p>
        </w:tc>
        <w:tc>
          <w:tcPr>
            <w:tcW w:w="114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5474,3</w:t>
            </w:r>
          </w:p>
        </w:tc>
        <w:tc>
          <w:tcPr>
            <w:tcW w:w="124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5474,3</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местные бюджеты</w:t>
            </w:r>
          </w:p>
        </w:tc>
        <w:tc>
          <w:tcPr>
            <w:tcW w:w="1485"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46400,0</w:t>
            </w:r>
          </w:p>
        </w:tc>
        <w:tc>
          <w:tcPr>
            <w:tcW w:w="112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11600,0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11600,0</w:t>
            </w:r>
          </w:p>
        </w:tc>
        <w:tc>
          <w:tcPr>
            <w:tcW w:w="114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11600,0</w:t>
            </w:r>
          </w:p>
        </w:tc>
        <w:tc>
          <w:tcPr>
            <w:tcW w:w="124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11600,0</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27.</w:t>
            </w:r>
          </w:p>
        </w:tc>
        <w:tc>
          <w:tcPr>
            <w:tcW w:w="2385"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и проведение полевых лагерей «Юный спасатель»</w:t>
            </w:r>
          </w:p>
        </w:tc>
        <w:tc>
          <w:tcPr>
            <w:tcW w:w="213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Главное управление молодежной политики Челябинской области </w:t>
            </w:r>
          </w:p>
        </w:tc>
        <w:tc>
          <w:tcPr>
            <w:tcW w:w="1635"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47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1200,0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124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28.</w:t>
            </w:r>
          </w:p>
        </w:tc>
        <w:tc>
          <w:tcPr>
            <w:tcW w:w="2385"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Организация и проведение областных соревнований  юных спасателей «Школа </w:t>
            </w:r>
            <w:r w:rsidRPr="002C4725">
              <w:rPr>
                <w:rFonts w:ascii="Times New Roman" w:eastAsia="Times New Roman" w:hAnsi="Times New Roman" w:cs="Times New Roman"/>
                <w:sz w:val="24"/>
                <w:szCs w:val="24"/>
                <w:lang w:eastAsia="ru-RU"/>
              </w:rPr>
              <w:lastRenderedPageBreak/>
              <w:t>безопасности»</w:t>
            </w:r>
          </w:p>
        </w:tc>
        <w:tc>
          <w:tcPr>
            <w:tcW w:w="213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Министерство образования и науки Челябинской области, БУ*</w:t>
            </w:r>
          </w:p>
        </w:tc>
        <w:tc>
          <w:tcPr>
            <w:tcW w:w="1635"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47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600,0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150,0</w:t>
            </w:r>
          </w:p>
        </w:tc>
        <w:tc>
          <w:tcPr>
            <w:tcW w:w="124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150,0</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w:t>
            </w:r>
          </w:p>
        </w:tc>
        <w:tc>
          <w:tcPr>
            <w:tcW w:w="2385"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13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635"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том числе:</w:t>
            </w:r>
          </w:p>
        </w:tc>
        <w:tc>
          <w:tcPr>
            <w:tcW w:w="147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24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385"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13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635"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47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24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385"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13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635"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внебюджетные источники</w:t>
            </w:r>
          </w:p>
        </w:tc>
        <w:tc>
          <w:tcPr>
            <w:tcW w:w="147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600,0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150,0</w:t>
            </w:r>
          </w:p>
        </w:tc>
        <w:tc>
          <w:tcPr>
            <w:tcW w:w="124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150,0</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29.</w:t>
            </w:r>
          </w:p>
        </w:tc>
        <w:tc>
          <w:tcPr>
            <w:tcW w:w="2385"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областного скаутского лагеря на озере Тургояк</w:t>
            </w:r>
          </w:p>
        </w:tc>
        <w:tc>
          <w:tcPr>
            <w:tcW w:w="213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w:t>
            </w:r>
          </w:p>
        </w:tc>
        <w:tc>
          <w:tcPr>
            <w:tcW w:w="1635"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47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1200,0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124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w:t>
            </w:r>
          </w:p>
        </w:tc>
        <w:tc>
          <w:tcPr>
            <w:tcW w:w="2385" w:type="dxa"/>
            <w:gridSpan w:val="2"/>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летнего профильного      лагеря «Детская полицейская академия»</w:t>
            </w:r>
          </w:p>
        </w:tc>
        <w:tc>
          <w:tcPr>
            <w:tcW w:w="213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Главное управление молодежной политики Челябинской области</w:t>
            </w:r>
          </w:p>
        </w:tc>
        <w:tc>
          <w:tcPr>
            <w:tcW w:w="1635" w:type="dxa"/>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47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1200,0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124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300,0</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720" w:type="dxa"/>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385" w:type="dxa"/>
            <w:gridSpan w:val="2"/>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130" w:type="dxa"/>
            <w:gridSpan w:val="5"/>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635" w:type="dxa"/>
            <w:vMerge w:val="restart"/>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Итого по разделу</w:t>
            </w:r>
          </w:p>
        </w:tc>
        <w:tc>
          <w:tcPr>
            <w:tcW w:w="147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72497,2</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18124,3</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18124,3</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18124,3</w:t>
            </w:r>
          </w:p>
        </w:tc>
        <w:tc>
          <w:tcPr>
            <w:tcW w:w="124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18124,3</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том числе:</w:t>
            </w:r>
          </w:p>
        </w:tc>
        <w:tc>
          <w:tcPr>
            <w:tcW w:w="147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24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47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25497,2</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6374,3</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6374,3</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6374,3</w:t>
            </w:r>
          </w:p>
        </w:tc>
        <w:tc>
          <w:tcPr>
            <w:tcW w:w="124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6374,3</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местные бюджеты</w:t>
            </w:r>
          </w:p>
        </w:tc>
        <w:tc>
          <w:tcPr>
            <w:tcW w:w="147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46400,0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11600,0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11600,0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11600,0</w:t>
            </w:r>
          </w:p>
        </w:tc>
        <w:tc>
          <w:tcPr>
            <w:tcW w:w="124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11600,0</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внебюджетные источники</w:t>
            </w:r>
          </w:p>
        </w:tc>
        <w:tc>
          <w:tcPr>
            <w:tcW w:w="147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600,0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150,0</w:t>
            </w:r>
          </w:p>
        </w:tc>
        <w:tc>
          <w:tcPr>
            <w:tcW w:w="124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150,0</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Всего по Программе</w:t>
            </w:r>
          </w:p>
        </w:tc>
        <w:tc>
          <w:tcPr>
            <w:tcW w:w="147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85838,7</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21565,8</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21424,3</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21424,3</w:t>
            </w:r>
          </w:p>
        </w:tc>
        <w:tc>
          <w:tcPr>
            <w:tcW w:w="124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21424,3</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том числе:</w:t>
            </w:r>
          </w:p>
        </w:tc>
        <w:tc>
          <w:tcPr>
            <w:tcW w:w="147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24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областной бюджет</w:t>
            </w:r>
          </w:p>
        </w:tc>
        <w:tc>
          <w:tcPr>
            <w:tcW w:w="147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36908,7</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9332,8</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9191,3</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9192,3</w:t>
            </w:r>
          </w:p>
        </w:tc>
        <w:tc>
          <w:tcPr>
            <w:tcW w:w="124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9192,3</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местные бюджеты</w:t>
            </w:r>
          </w:p>
        </w:tc>
        <w:tc>
          <w:tcPr>
            <w:tcW w:w="147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47200,0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11800,0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11800,0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11800,0</w:t>
            </w:r>
          </w:p>
        </w:tc>
        <w:tc>
          <w:tcPr>
            <w:tcW w:w="124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11800,0</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внебюджетные источники</w:t>
            </w:r>
          </w:p>
        </w:tc>
        <w:tc>
          <w:tcPr>
            <w:tcW w:w="1470" w:type="dxa"/>
            <w:gridSpan w:val="4"/>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1730,0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433,0</w:t>
            </w:r>
          </w:p>
        </w:tc>
        <w:tc>
          <w:tcPr>
            <w:tcW w:w="1140" w:type="dxa"/>
            <w:gridSpan w:val="5"/>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433,0</w:t>
            </w:r>
          </w:p>
        </w:tc>
        <w:tc>
          <w:tcPr>
            <w:tcW w:w="1140"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432,0</w:t>
            </w:r>
          </w:p>
        </w:tc>
        <w:tc>
          <w:tcPr>
            <w:tcW w:w="1245" w:type="dxa"/>
            <w:gridSpan w:val="3"/>
            <w:tcBorders>
              <w:top w:val="outset" w:sz="6" w:space="0" w:color="auto"/>
              <w:left w:val="outset" w:sz="6" w:space="0" w:color="auto"/>
              <w:bottom w:val="outset" w:sz="6" w:space="0" w:color="auto"/>
              <w:right w:val="outset" w:sz="6" w:space="0" w:color="auto"/>
            </w:tcBorders>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432,0</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370"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60"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63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30"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50"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30"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60"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100"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20"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30"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2C4725" w:rsidRPr="002C4725" w:rsidRDefault="002C4725" w:rsidP="002C4725">
            <w:pPr>
              <w:spacing w:after="0" w:line="0" w:lineRule="atLeast"/>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bl>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БУ* – областные государственные бюджетные учреждения.</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ПРИЛОЖЕНИЕ 2</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к областной целевой программе «Патриотическое воспитание молодых граждан Челябинской области»</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на 2012 – 2015 годы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Объем финансирования областной целевой программы</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«Патриотическое воспитание молодых граждан Челябинской области» на 2012 – 2015 годы по источникам и направлениям расходования средств</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bl>
      <w:tblPr>
        <w:tblW w:w="14565" w:type="dxa"/>
        <w:tblCellSpacing w:w="0" w:type="dxa"/>
        <w:tblCellMar>
          <w:left w:w="0" w:type="dxa"/>
          <w:right w:w="0" w:type="dxa"/>
        </w:tblCellMar>
        <w:tblLook w:val="04A0"/>
      </w:tblPr>
      <w:tblGrid>
        <w:gridCol w:w="690"/>
        <w:gridCol w:w="4185"/>
        <w:gridCol w:w="2220"/>
        <w:gridCol w:w="2205"/>
        <w:gridCol w:w="5265"/>
      </w:tblGrid>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4725">
              <w:rPr>
                <w:rFonts w:ascii="Times New Roman" w:eastAsia="Times New Roman" w:hAnsi="Times New Roman" w:cs="Times New Roman"/>
                <w:sz w:val="24"/>
                <w:szCs w:val="24"/>
                <w:lang w:eastAsia="ru-RU"/>
              </w:rPr>
              <w:t>п</w:t>
            </w:r>
            <w:proofErr w:type="gramEnd"/>
            <w:r w:rsidRPr="002C4725">
              <w:rPr>
                <w:rFonts w:ascii="Times New Roman" w:eastAsia="Times New Roman" w:hAnsi="Times New Roman" w:cs="Times New Roman"/>
                <w:sz w:val="24"/>
                <w:szCs w:val="24"/>
                <w:lang w:eastAsia="ru-RU"/>
              </w:rPr>
              <w:t>/п</w:t>
            </w:r>
          </w:p>
        </w:tc>
        <w:tc>
          <w:tcPr>
            <w:tcW w:w="418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Наименование мероприятия</w:t>
            </w:r>
          </w:p>
        </w:tc>
        <w:tc>
          <w:tcPr>
            <w:tcW w:w="2220"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Срок исполнения</w:t>
            </w:r>
          </w:p>
        </w:tc>
        <w:tc>
          <w:tcPr>
            <w:tcW w:w="220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Общий объем финансирования (тыс. рублей)</w:t>
            </w:r>
          </w:p>
        </w:tc>
        <w:tc>
          <w:tcPr>
            <w:tcW w:w="523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Обоснование расходов на реализацию мероприятия</w:t>
            </w:r>
          </w:p>
        </w:tc>
      </w:tr>
      <w:tr w:rsidR="002C4725" w:rsidRPr="002C4725" w:rsidTr="002C4725">
        <w:trPr>
          <w:tblCellSpacing w:w="0" w:type="dxa"/>
        </w:trPr>
        <w:tc>
          <w:tcPr>
            <w:tcW w:w="14565" w:type="dxa"/>
            <w:gridSpan w:val="5"/>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I. Организационно-методические мероприятия по патриотическому воспитанию молодых граждан</w:t>
            </w:r>
          </w:p>
        </w:tc>
      </w:tr>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w:t>
            </w:r>
          </w:p>
        </w:tc>
        <w:tc>
          <w:tcPr>
            <w:tcW w:w="41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Проведение областных семинаров с руководителями кадетских школ, подразделений военно-спортивного союза Калашникова для обмена опытом работы по патриотическому воспитанию обучающихся</w:t>
            </w:r>
          </w:p>
        </w:tc>
        <w:tc>
          <w:tcPr>
            <w:tcW w:w="2220"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w:t>
            </w:r>
          </w:p>
        </w:tc>
        <w:tc>
          <w:tcPr>
            <w:tcW w:w="220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35,0</w:t>
            </w:r>
          </w:p>
        </w:tc>
        <w:tc>
          <w:tcPr>
            <w:tcW w:w="523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организационные расходы по проведению семинаров: раздаточный материал, аренда залов и звуковой аппаратуры: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17,0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18,0 тыс. рублей</w:t>
            </w:r>
          </w:p>
        </w:tc>
      </w:tr>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w:t>
            </w:r>
          </w:p>
        </w:tc>
        <w:tc>
          <w:tcPr>
            <w:tcW w:w="41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Проведение областного семинара-практикума для руководителей образовательных учреждений «Организация работы по патриотическому воспитанию в системе образования: инновационные подходы и технологии»</w:t>
            </w:r>
          </w:p>
        </w:tc>
        <w:tc>
          <w:tcPr>
            <w:tcW w:w="2220"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w:t>
            </w:r>
          </w:p>
        </w:tc>
        <w:tc>
          <w:tcPr>
            <w:tcW w:w="220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35,0</w:t>
            </w:r>
          </w:p>
        </w:tc>
        <w:tc>
          <w:tcPr>
            <w:tcW w:w="523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организационные расходы по проведению семинара-практикума: раздаточный материал, аренда залов и звуковой аппаратуры: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2013 год – 17,0 тыс. рублей;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18,0 тыс. рублей</w:t>
            </w:r>
          </w:p>
        </w:tc>
      </w:tr>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w:t>
            </w:r>
          </w:p>
        </w:tc>
        <w:tc>
          <w:tcPr>
            <w:tcW w:w="41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Проведение областных семинаров для руководителей общественных организаций, работников музеев, общественных организаций </w:t>
            </w:r>
            <w:r w:rsidRPr="002C4725">
              <w:rPr>
                <w:rFonts w:ascii="Times New Roman" w:eastAsia="Times New Roman" w:hAnsi="Times New Roman" w:cs="Times New Roman"/>
                <w:sz w:val="24"/>
                <w:szCs w:val="24"/>
                <w:lang w:eastAsia="ru-RU"/>
              </w:rPr>
              <w:lastRenderedPageBreak/>
              <w:t>патриотической направленности</w:t>
            </w:r>
          </w:p>
        </w:tc>
        <w:tc>
          <w:tcPr>
            <w:tcW w:w="2220"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2012-2015 годы</w:t>
            </w:r>
          </w:p>
        </w:tc>
        <w:tc>
          <w:tcPr>
            <w:tcW w:w="220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280,0</w:t>
            </w:r>
          </w:p>
        </w:tc>
        <w:tc>
          <w:tcPr>
            <w:tcW w:w="523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организационные расходы по проведению семинара-практикума: раздаточный материал (30 тыс. рублей), аренда залов и звуковой аппаратуры             (15 тыс. рублей), оплата услуг </w:t>
            </w:r>
            <w:r w:rsidRPr="002C4725">
              <w:rPr>
                <w:rFonts w:ascii="Times New Roman" w:eastAsia="Times New Roman" w:hAnsi="Times New Roman" w:cs="Times New Roman"/>
                <w:sz w:val="24"/>
                <w:szCs w:val="24"/>
                <w:lang w:eastAsia="ru-RU"/>
              </w:rPr>
              <w:lastRenderedPageBreak/>
              <w:t>лекторов (25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70,0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70,0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70,0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70,0 тыс. рублей</w:t>
            </w:r>
          </w:p>
        </w:tc>
      </w:tr>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w:t>
            </w:r>
          </w:p>
        </w:tc>
        <w:tc>
          <w:tcPr>
            <w:tcW w:w="41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Итого по разделу</w:t>
            </w:r>
          </w:p>
        </w:tc>
        <w:tc>
          <w:tcPr>
            <w:tcW w:w="222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0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350,0</w:t>
            </w:r>
          </w:p>
        </w:tc>
        <w:tc>
          <w:tcPr>
            <w:tcW w:w="523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14565" w:type="dxa"/>
            <w:gridSpan w:val="5"/>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II. Совершенствование информационного обеспечения патриотического воспитания молодых граждан</w:t>
            </w:r>
          </w:p>
        </w:tc>
      </w:tr>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6.</w:t>
            </w:r>
          </w:p>
        </w:tc>
        <w:tc>
          <w:tcPr>
            <w:tcW w:w="41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Подготовка и издание информационных и методических материалов по патриотическому воспитанию молодых граждан</w:t>
            </w:r>
          </w:p>
        </w:tc>
        <w:tc>
          <w:tcPr>
            <w:tcW w:w="2220"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800,0</w:t>
            </w:r>
          </w:p>
        </w:tc>
        <w:tc>
          <w:tcPr>
            <w:tcW w:w="523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оплата услуг по изданию информационных и методических материалов в количестве 1000 комплектов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200,0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200,0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200,0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200,0 тыс. рублей</w:t>
            </w:r>
          </w:p>
        </w:tc>
      </w:tr>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7.</w:t>
            </w:r>
          </w:p>
        </w:tc>
        <w:tc>
          <w:tcPr>
            <w:tcW w:w="41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Формирование фонда записей на электронных носителях художественно-патриотических, литературных и музыкальных произведений, а также образовательных программ по отечественной истории</w:t>
            </w:r>
          </w:p>
        </w:tc>
        <w:tc>
          <w:tcPr>
            <w:tcW w:w="2220"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523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оплата услуг по записи материалов на электронные носители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100,0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100,0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100,0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100,0 тыс. рублей</w:t>
            </w:r>
          </w:p>
        </w:tc>
      </w:tr>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w:t>
            </w:r>
          </w:p>
        </w:tc>
        <w:tc>
          <w:tcPr>
            <w:tcW w:w="41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Формирование и ведение банка данных молодежных и детских общественных организаций патриотической направленности</w:t>
            </w:r>
          </w:p>
        </w:tc>
        <w:tc>
          <w:tcPr>
            <w:tcW w:w="2220"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800,0</w:t>
            </w:r>
          </w:p>
        </w:tc>
        <w:tc>
          <w:tcPr>
            <w:tcW w:w="523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оплата услуг по содержанию сайта в год (8 тыс. рублей), оплата услуг по  обслуживанию сайта (16 тыс. рублей х 12 месяцев=192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200,0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200,0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200,0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200,0 тыс. рублей</w:t>
            </w:r>
          </w:p>
        </w:tc>
      </w:tr>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41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Итого по разделу</w:t>
            </w:r>
          </w:p>
        </w:tc>
        <w:tc>
          <w:tcPr>
            <w:tcW w:w="222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0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2 000,0</w:t>
            </w:r>
          </w:p>
        </w:tc>
        <w:tc>
          <w:tcPr>
            <w:tcW w:w="523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14565" w:type="dxa"/>
            <w:gridSpan w:val="5"/>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III. Организация патриотического воспитания молодых граждан в ходе подготовки и проведения массовых мероприятий, в том числе посвященных юбилейным и другим памятным событиям истории России</w:t>
            </w:r>
          </w:p>
        </w:tc>
      </w:tr>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9.</w:t>
            </w:r>
          </w:p>
        </w:tc>
        <w:tc>
          <w:tcPr>
            <w:tcW w:w="41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Организация и проведение летних профильных экспедиций геологической, экологической и </w:t>
            </w:r>
            <w:r w:rsidRPr="002C4725">
              <w:rPr>
                <w:rFonts w:ascii="Times New Roman" w:eastAsia="Times New Roman" w:hAnsi="Times New Roman" w:cs="Times New Roman"/>
                <w:sz w:val="24"/>
                <w:szCs w:val="24"/>
                <w:lang w:eastAsia="ru-RU"/>
              </w:rPr>
              <w:br/>
              <w:t xml:space="preserve">краеведческой направленности </w:t>
            </w:r>
          </w:p>
        </w:tc>
        <w:tc>
          <w:tcPr>
            <w:tcW w:w="2220"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1320,0</w:t>
            </w:r>
          </w:p>
        </w:tc>
        <w:tc>
          <w:tcPr>
            <w:tcW w:w="523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4725">
              <w:rPr>
                <w:rFonts w:ascii="Times New Roman" w:eastAsia="Times New Roman" w:hAnsi="Times New Roman" w:cs="Times New Roman"/>
                <w:sz w:val="24"/>
                <w:szCs w:val="24"/>
                <w:lang w:eastAsia="ru-RU"/>
              </w:rPr>
              <w:t>питание и проживание 500 участников (230 тыс. рублей), памятные подарки (50 тыс. рублей),  транспортные расходы (50 тыс. рублей):</w:t>
            </w:r>
            <w:proofErr w:type="gramEnd"/>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2012 год – 330,0 тыс. рублей;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xml:space="preserve">2013 год – 330,0 тыс. рублей;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330,0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330,0 тыс. рублей.</w:t>
            </w:r>
          </w:p>
        </w:tc>
      </w:tr>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11.</w:t>
            </w:r>
          </w:p>
        </w:tc>
        <w:tc>
          <w:tcPr>
            <w:tcW w:w="41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Проведение семинаров, конференций, исторических реконструкций, направленных на развитие молодежного парламентаризма и воспитание чувства патриотизма по отношению к своей малой родине </w:t>
            </w:r>
          </w:p>
        </w:tc>
        <w:tc>
          <w:tcPr>
            <w:tcW w:w="2220"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523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4725">
              <w:rPr>
                <w:rFonts w:ascii="Times New Roman" w:eastAsia="Times New Roman" w:hAnsi="Times New Roman" w:cs="Times New Roman"/>
                <w:sz w:val="24"/>
                <w:szCs w:val="24"/>
                <w:lang w:eastAsia="ru-RU"/>
              </w:rPr>
              <w:t xml:space="preserve">организационные расходы - аренда зала, аппаратуры, канцелярские принадлежности и материалы для реконструкций (80 тыс. рублей), памятные подарки (20 тыс. рублей): </w:t>
            </w:r>
            <w:proofErr w:type="gramEnd"/>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2012 год – 100,0 тыс. рублей;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100,0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2014 год – 100,0 тыс. рублей;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100,0 тыс. рублей</w:t>
            </w:r>
          </w:p>
        </w:tc>
      </w:tr>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12.</w:t>
            </w:r>
          </w:p>
        </w:tc>
        <w:tc>
          <w:tcPr>
            <w:tcW w:w="41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Организация и проведение встреч, направленных на взаимодействие ветеранов боевых действий с молодежью    военно-патриотических и спортивных клубов </w:t>
            </w:r>
          </w:p>
        </w:tc>
        <w:tc>
          <w:tcPr>
            <w:tcW w:w="2220"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200,0 </w:t>
            </w:r>
          </w:p>
        </w:tc>
        <w:tc>
          <w:tcPr>
            <w:tcW w:w="523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4725">
              <w:rPr>
                <w:rFonts w:ascii="Times New Roman" w:eastAsia="Times New Roman" w:hAnsi="Times New Roman" w:cs="Times New Roman"/>
                <w:sz w:val="24"/>
                <w:szCs w:val="24"/>
                <w:lang w:eastAsia="ru-RU"/>
              </w:rPr>
              <w:t>организационные расходы - аренда зала, аппаратуры (15 тыс. рублей), памятные подарки 150 участникам (25 тыс. рублей), оплата услуг режиссера, ведущих, фотографа (10 тыс. рублей)</w:t>
            </w:r>
            <w:proofErr w:type="gramEnd"/>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50,0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50,0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50,0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50,0 тыс. рублей</w:t>
            </w:r>
          </w:p>
        </w:tc>
      </w:tr>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13.</w:t>
            </w:r>
          </w:p>
        </w:tc>
        <w:tc>
          <w:tcPr>
            <w:tcW w:w="41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Проведение областной линейки школьников, посвященной Дню Победы в Великой Отечественной войне</w:t>
            </w:r>
          </w:p>
        </w:tc>
        <w:tc>
          <w:tcPr>
            <w:tcW w:w="2220"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523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4725">
              <w:rPr>
                <w:rFonts w:ascii="Times New Roman" w:eastAsia="Times New Roman" w:hAnsi="Times New Roman" w:cs="Times New Roman"/>
                <w:sz w:val="24"/>
                <w:szCs w:val="24"/>
                <w:lang w:eastAsia="ru-RU"/>
              </w:rPr>
              <w:t>расходы по праздничному оформлению (10 тыс. рублей), оплата услуг режиссера, ведущих, фотографа (20 тыс. рублей), приобретение 5 000 георгиевских ленточек (20 тыс. рублей):</w:t>
            </w:r>
            <w:proofErr w:type="gramEnd"/>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2012 год – 50,0 тыс. рублей;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2013 год – 50,0 тыс. рублей;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2014 год – 50,0 тыс. рублей;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50,0 тыс. рублей</w:t>
            </w:r>
          </w:p>
        </w:tc>
      </w:tr>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14.</w:t>
            </w:r>
          </w:p>
        </w:tc>
        <w:tc>
          <w:tcPr>
            <w:tcW w:w="41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регионального детско-юношеского фестиваля народного творчества «Урал – опорный край державы» на базе воинской части  89547</w:t>
            </w:r>
          </w:p>
        </w:tc>
        <w:tc>
          <w:tcPr>
            <w:tcW w:w="2220"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523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4725">
              <w:rPr>
                <w:rFonts w:ascii="Times New Roman" w:eastAsia="Times New Roman" w:hAnsi="Times New Roman" w:cs="Times New Roman"/>
                <w:sz w:val="24"/>
                <w:szCs w:val="24"/>
                <w:lang w:eastAsia="ru-RU"/>
              </w:rPr>
              <w:t>памятные подарки 100 участникам            (30 тыс. рублей), оплата услуг режиссера, ведущих (10 тыс. рублей), организационные расходы - аренда зала, аппаратуры (10 тыс. рублей):</w:t>
            </w:r>
            <w:proofErr w:type="gramEnd"/>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50,0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50,0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50,0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2015 год – 50,0 тыс. рублей</w:t>
            </w:r>
          </w:p>
        </w:tc>
      </w:tr>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15.</w:t>
            </w:r>
          </w:p>
        </w:tc>
        <w:tc>
          <w:tcPr>
            <w:tcW w:w="41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Подготовка и проведение встреч ветеранов и активистов молодежных общественных организаций, посвященных Дню Победы в Великой Отечественной войне</w:t>
            </w:r>
          </w:p>
        </w:tc>
        <w:tc>
          <w:tcPr>
            <w:tcW w:w="2220"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200,0</w:t>
            </w:r>
          </w:p>
        </w:tc>
        <w:tc>
          <w:tcPr>
            <w:tcW w:w="523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4725">
              <w:rPr>
                <w:rFonts w:ascii="Times New Roman" w:eastAsia="Times New Roman" w:hAnsi="Times New Roman" w:cs="Times New Roman"/>
                <w:sz w:val="24"/>
                <w:szCs w:val="24"/>
                <w:lang w:eastAsia="ru-RU"/>
              </w:rPr>
              <w:t>памятные подарки 100 участникам              (30 тыс. рублей), оплата услуг сценариста, ведущих (10 тыс. рублей), организационные расходы - аренда зала, аппаратуры (10 тыс. рублей):</w:t>
            </w:r>
            <w:proofErr w:type="gramEnd"/>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50,0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50,0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50,0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50,0 тыс. рублей</w:t>
            </w:r>
          </w:p>
        </w:tc>
      </w:tr>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16.</w:t>
            </w:r>
          </w:p>
        </w:tc>
        <w:tc>
          <w:tcPr>
            <w:tcW w:w="41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Проведение мероприятий, посвященных победам в ключевых сражениях Великой Отечественной войны 1941-1945 годов </w:t>
            </w:r>
          </w:p>
        </w:tc>
        <w:tc>
          <w:tcPr>
            <w:tcW w:w="2220"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523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4725">
              <w:rPr>
                <w:rFonts w:ascii="Times New Roman" w:eastAsia="Times New Roman" w:hAnsi="Times New Roman" w:cs="Times New Roman"/>
                <w:sz w:val="24"/>
                <w:szCs w:val="24"/>
                <w:lang w:eastAsia="ru-RU"/>
              </w:rPr>
              <w:t>памятные подарки 200 участникам                (60 тыс. рублей), оплата услуг режиссера, ведущих (20 тыс. рублей), организационные расходы - аренда зала, аппаратуры (20 тыс. рублей):</w:t>
            </w:r>
            <w:proofErr w:type="gramEnd"/>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100,0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100,0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100,0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100,0 тыс. рублей</w:t>
            </w:r>
          </w:p>
        </w:tc>
      </w:tr>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17.</w:t>
            </w:r>
          </w:p>
        </w:tc>
        <w:tc>
          <w:tcPr>
            <w:tcW w:w="41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участия во всероссийской военно-спортивной игре «Победа»</w:t>
            </w:r>
          </w:p>
        </w:tc>
        <w:tc>
          <w:tcPr>
            <w:tcW w:w="2220"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523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транспортные расходы, включая проезд туда и обратно, питание, проживание участников, оплата организационных взносов по участию команд Челябинской области во всероссийской игре:</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2012 год – 100,0 тыс. рублей;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2013 год – 100,0 тыс. рублей;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2014 год – 100,0 тыс. рублей;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100,0 тыс. рублей</w:t>
            </w:r>
          </w:p>
        </w:tc>
      </w:tr>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18.</w:t>
            </w:r>
          </w:p>
        </w:tc>
        <w:tc>
          <w:tcPr>
            <w:tcW w:w="41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Участие в организации открытия и закрытия «Вахты Памяти»</w:t>
            </w:r>
          </w:p>
        </w:tc>
        <w:tc>
          <w:tcPr>
            <w:tcW w:w="2220"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523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приобретение формы, транспортные расходы, включая проезд туда и обратно, </w:t>
            </w:r>
            <w:proofErr w:type="gramStart"/>
            <w:r w:rsidRPr="002C4725">
              <w:rPr>
                <w:rFonts w:ascii="Times New Roman" w:eastAsia="Times New Roman" w:hAnsi="Times New Roman" w:cs="Times New Roman"/>
                <w:sz w:val="24"/>
                <w:szCs w:val="24"/>
                <w:lang w:eastAsia="ru-RU"/>
              </w:rPr>
              <w:t>питание</w:t>
            </w:r>
            <w:proofErr w:type="gramEnd"/>
            <w:r w:rsidRPr="002C4725">
              <w:rPr>
                <w:rFonts w:ascii="Times New Roman" w:eastAsia="Times New Roman" w:hAnsi="Times New Roman" w:cs="Times New Roman"/>
                <w:sz w:val="24"/>
                <w:szCs w:val="24"/>
                <w:lang w:eastAsia="ru-RU"/>
              </w:rPr>
              <w:t xml:space="preserve"> и проживание участников,               (70 тыс. рублей), памятные подарки 200 участникам, канцелярские расходы                (30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100,0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100,0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100,0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100,0 тыс. рублей</w:t>
            </w:r>
          </w:p>
        </w:tc>
      </w:tr>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22.</w:t>
            </w:r>
          </w:p>
        </w:tc>
        <w:tc>
          <w:tcPr>
            <w:tcW w:w="41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Проведение областного смотра-конкурса музеев образовательных </w:t>
            </w:r>
            <w:r w:rsidRPr="002C4725">
              <w:rPr>
                <w:rFonts w:ascii="Times New Roman" w:eastAsia="Times New Roman" w:hAnsi="Times New Roman" w:cs="Times New Roman"/>
                <w:sz w:val="24"/>
                <w:szCs w:val="24"/>
                <w:lang w:eastAsia="ru-RU"/>
              </w:rPr>
              <w:lastRenderedPageBreak/>
              <w:t>учреждений в порядке, установленном Губернатором Челябинской области</w:t>
            </w:r>
          </w:p>
        </w:tc>
        <w:tc>
          <w:tcPr>
            <w:tcW w:w="2220"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2012-2015 годы</w:t>
            </w:r>
          </w:p>
        </w:tc>
        <w:tc>
          <w:tcPr>
            <w:tcW w:w="220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523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4725">
              <w:rPr>
                <w:rFonts w:ascii="Times New Roman" w:eastAsia="Times New Roman" w:hAnsi="Times New Roman" w:cs="Times New Roman"/>
                <w:sz w:val="24"/>
                <w:szCs w:val="24"/>
                <w:lang w:eastAsia="ru-RU"/>
              </w:rPr>
              <w:t xml:space="preserve">памятные подарки 100 участникам                 (45 тыс. рублей), оплата типографских услуг (30 тыс. </w:t>
            </w:r>
            <w:r w:rsidRPr="002C4725">
              <w:rPr>
                <w:rFonts w:ascii="Times New Roman" w:eastAsia="Times New Roman" w:hAnsi="Times New Roman" w:cs="Times New Roman"/>
                <w:sz w:val="24"/>
                <w:szCs w:val="24"/>
                <w:lang w:eastAsia="ru-RU"/>
              </w:rPr>
              <w:lastRenderedPageBreak/>
              <w:t>рублей), канцелярские расходы (25 тыс. рублей):</w:t>
            </w:r>
            <w:proofErr w:type="gramEnd"/>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100,0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100,0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100,0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100,0 тыс. рублей</w:t>
            </w:r>
          </w:p>
        </w:tc>
      </w:tr>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23.</w:t>
            </w:r>
          </w:p>
        </w:tc>
        <w:tc>
          <w:tcPr>
            <w:tcW w:w="41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участия во Всероссийских сборах кадетских корпусов, классов</w:t>
            </w:r>
          </w:p>
        </w:tc>
        <w:tc>
          <w:tcPr>
            <w:tcW w:w="2220"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541,5</w:t>
            </w:r>
          </w:p>
        </w:tc>
        <w:tc>
          <w:tcPr>
            <w:tcW w:w="523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транспортные расходы, включая проезд туда и обратно, </w:t>
            </w:r>
            <w:proofErr w:type="gramStart"/>
            <w:r w:rsidRPr="002C4725">
              <w:rPr>
                <w:rFonts w:ascii="Times New Roman" w:eastAsia="Times New Roman" w:hAnsi="Times New Roman" w:cs="Times New Roman"/>
                <w:sz w:val="24"/>
                <w:szCs w:val="24"/>
                <w:lang w:eastAsia="ru-RU"/>
              </w:rPr>
              <w:t>питание</w:t>
            </w:r>
            <w:proofErr w:type="gramEnd"/>
            <w:r w:rsidRPr="002C4725">
              <w:rPr>
                <w:rFonts w:ascii="Times New Roman" w:eastAsia="Times New Roman" w:hAnsi="Times New Roman" w:cs="Times New Roman"/>
                <w:sz w:val="24"/>
                <w:szCs w:val="24"/>
                <w:lang w:eastAsia="ru-RU"/>
              </w:rPr>
              <w:t xml:space="preserve"> и проживание участников, оплата организационных взносов по участию команд Челябинской области во Всероссийских сборах:</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241,5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100,0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100,0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–100,0 тыс. рублей</w:t>
            </w:r>
          </w:p>
        </w:tc>
      </w:tr>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24.</w:t>
            </w:r>
          </w:p>
        </w:tc>
        <w:tc>
          <w:tcPr>
            <w:tcW w:w="41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Организация отборочного тура для участия во всероссийской акции «Я – гражданин России» и участие во всероссийской акции «Я – гражданин России» </w:t>
            </w:r>
          </w:p>
        </w:tc>
        <w:tc>
          <w:tcPr>
            <w:tcW w:w="2220"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400,0</w:t>
            </w:r>
          </w:p>
        </w:tc>
        <w:tc>
          <w:tcPr>
            <w:tcW w:w="523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организационные расходы - аренда зала, аппаратуры (20 тыс. рублей), оплата услуг привлеченных специалистов (20 тыс. рублей), памятные подарки 100 участникам (10 тыс. рублей), оплата организационных взносов по участию команд Челябинской области во всероссийском финале, транспортные расходы, включая проезд участников туда и обратно, </w:t>
            </w:r>
            <w:proofErr w:type="gramStart"/>
            <w:r w:rsidRPr="002C4725">
              <w:rPr>
                <w:rFonts w:ascii="Times New Roman" w:eastAsia="Times New Roman" w:hAnsi="Times New Roman" w:cs="Times New Roman"/>
                <w:sz w:val="24"/>
                <w:szCs w:val="24"/>
                <w:lang w:eastAsia="ru-RU"/>
              </w:rPr>
              <w:t>питание</w:t>
            </w:r>
            <w:proofErr w:type="gramEnd"/>
            <w:r w:rsidRPr="002C4725">
              <w:rPr>
                <w:rFonts w:ascii="Times New Roman" w:eastAsia="Times New Roman" w:hAnsi="Times New Roman" w:cs="Times New Roman"/>
                <w:sz w:val="24"/>
                <w:szCs w:val="24"/>
                <w:lang w:eastAsia="ru-RU"/>
              </w:rPr>
              <w:t xml:space="preserve"> и проживание (50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100,0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100,0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100,0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100,0 тыс. рублей</w:t>
            </w:r>
          </w:p>
        </w:tc>
      </w:tr>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25.</w:t>
            </w:r>
          </w:p>
        </w:tc>
        <w:tc>
          <w:tcPr>
            <w:tcW w:w="41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Предоставление субсидий молодежным и детским общественным организациям на возмещение затрат, связанных с оказанием услуг при проведении мероприятий патриотической направленности в порядке, установленном Правительством Челябинской области</w:t>
            </w:r>
          </w:p>
        </w:tc>
        <w:tc>
          <w:tcPr>
            <w:tcW w:w="2220"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4 000,0</w:t>
            </w:r>
          </w:p>
        </w:tc>
        <w:tc>
          <w:tcPr>
            <w:tcW w:w="523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субсидии общественным организациям на возмещение затрат:</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1000,0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1000,0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1000,0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–1000,0 тыс. рублей</w:t>
            </w:r>
          </w:p>
        </w:tc>
      </w:tr>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41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Итого по разделу</w:t>
            </w:r>
          </w:p>
        </w:tc>
        <w:tc>
          <w:tcPr>
            <w:tcW w:w="222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0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9061,5</w:t>
            </w:r>
          </w:p>
        </w:tc>
        <w:tc>
          <w:tcPr>
            <w:tcW w:w="523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14565" w:type="dxa"/>
            <w:gridSpan w:val="5"/>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IV. Организация  и проведение летних лагерей и походов</w:t>
            </w:r>
          </w:p>
        </w:tc>
      </w:tr>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26.</w:t>
            </w:r>
          </w:p>
        </w:tc>
        <w:tc>
          <w:tcPr>
            <w:tcW w:w="41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Предоставление субсидий местным </w:t>
            </w:r>
            <w:r w:rsidRPr="002C4725">
              <w:rPr>
                <w:rFonts w:ascii="Times New Roman" w:eastAsia="Times New Roman" w:hAnsi="Times New Roman" w:cs="Times New Roman"/>
                <w:sz w:val="24"/>
                <w:szCs w:val="24"/>
                <w:lang w:eastAsia="ru-RU"/>
              </w:rPr>
              <w:lastRenderedPageBreak/>
              <w:t>бюджетам на осуществление мероприятий по работе с детьми и молодежью по нравственно-патриотическому воспитанию при организации летних полевых и военно-спортивных лагерей, походов и сплавов</w:t>
            </w:r>
          </w:p>
        </w:tc>
        <w:tc>
          <w:tcPr>
            <w:tcW w:w="2220"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2012-2015 годы</w:t>
            </w:r>
          </w:p>
        </w:tc>
        <w:tc>
          <w:tcPr>
            <w:tcW w:w="220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21897,2</w:t>
            </w:r>
          </w:p>
        </w:tc>
        <w:tc>
          <w:tcPr>
            <w:tcW w:w="523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предоставление субсидий местным бюджетам на </w:t>
            </w:r>
            <w:r w:rsidRPr="002C4725">
              <w:rPr>
                <w:rFonts w:ascii="Times New Roman" w:eastAsia="Times New Roman" w:hAnsi="Times New Roman" w:cs="Times New Roman"/>
                <w:sz w:val="24"/>
                <w:szCs w:val="24"/>
                <w:lang w:eastAsia="ru-RU"/>
              </w:rPr>
              <w:lastRenderedPageBreak/>
              <w:t>осуществление мероприятий по работе с детьми и молодежью по нравственно-патриотическому воспитанию при организации летних полевых и военно-спортивных лагерей, походов и сплавов:</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–5474,3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–5474,3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2014 год –5474,3 тыс. рублей;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–5474,3 тыс. рублей</w:t>
            </w:r>
          </w:p>
        </w:tc>
      </w:tr>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27.</w:t>
            </w:r>
          </w:p>
        </w:tc>
        <w:tc>
          <w:tcPr>
            <w:tcW w:w="41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Организация и проведение полевых лагерей «Юный спасатель» </w:t>
            </w:r>
          </w:p>
        </w:tc>
        <w:tc>
          <w:tcPr>
            <w:tcW w:w="2220"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1 200,0</w:t>
            </w:r>
          </w:p>
        </w:tc>
        <w:tc>
          <w:tcPr>
            <w:tcW w:w="523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4725">
              <w:rPr>
                <w:rFonts w:ascii="Times New Roman" w:eastAsia="Times New Roman" w:hAnsi="Times New Roman" w:cs="Times New Roman"/>
                <w:sz w:val="24"/>
                <w:szCs w:val="24"/>
                <w:lang w:eastAsia="ru-RU"/>
              </w:rPr>
              <w:t xml:space="preserve">расходы по установке лагеря, в том числе установка туалетов, столовой, бани, палаток, медицинского блока, заготовка дров, обработка территории от клещей                         (100 тыс. рублей), питание                             250 участников (200 тыс. рублей) </w:t>
            </w:r>
            <w:proofErr w:type="gramEnd"/>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2012 год – 300,0 тыс. рублей;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300,0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300,0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300,0 тыс. рублей</w:t>
            </w:r>
          </w:p>
        </w:tc>
      </w:tr>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29.</w:t>
            </w:r>
          </w:p>
        </w:tc>
        <w:tc>
          <w:tcPr>
            <w:tcW w:w="41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областного скаутского лагеря на озере Тургояк</w:t>
            </w:r>
          </w:p>
        </w:tc>
        <w:tc>
          <w:tcPr>
            <w:tcW w:w="2220"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1 200,0</w:t>
            </w:r>
          </w:p>
        </w:tc>
        <w:tc>
          <w:tcPr>
            <w:tcW w:w="523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4725">
              <w:rPr>
                <w:rFonts w:ascii="Times New Roman" w:eastAsia="Times New Roman" w:hAnsi="Times New Roman" w:cs="Times New Roman"/>
                <w:sz w:val="24"/>
                <w:szCs w:val="24"/>
                <w:lang w:eastAsia="ru-RU"/>
              </w:rPr>
              <w:t>расходы по установке лагеря, в том числе установка туалетов, столовой, бани, палаток, медицинского блока, заготовка дров, обработка территории от клещей                                                (100 тыс. рублей), питание                             100 участников (200 тыс. рублей):</w:t>
            </w:r>
            <w:proofErr w:type="gramEnd"/>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300,0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300,0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2014 год – 300,0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300,0 тыс. рублей</w:t>
            </w:r>
          </w:p>
        </w:tc>
      </w:tr>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30.</w:t>
            </w:r>
          </w:p>
        </w:tc>
        <w:tc>
          <w:tcPr>
            <w:tcW w:w="41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Организация летнего профильного лагеря «Детская полицейская академия»</w:t>
            </w:r>
          </w:p>
        </w:tc>
        <w:tc>
          <w:tcPr>
            <w:tcW w:w="2220"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2012-2015 годы</w:t>
            </w:r>
          </w:p>
        </w:tc>
        <w:tc>
          <w:tcPr>
            <w:tcW w:w="220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1 200,0</w:t>
            </w:r>
          </w:p>
        </w:tc>
        <w:tc>
          <w:tcPr>
            <w:tcW w:w="523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4725">
              <w:rPr>
                <w:rFonts w:ascii="Times New Roman" w:eastAsia="Times New Roman" w:hAnsi="Times New Roman" w:cs="Times New Roman"/>
                <w:sz w:val="24"/>
                <w:szCs w:val="24"/>
                <w:lang w:eastAsia="ru-RU"/>
              </w:rPr>
              <w:t>расходы по установке лагеря, в том числе установка туалетов, столовой, бани, палаток, медицинского блока, заготовка дров, обработка территории от клещей                                                (100 тыс. рублей), питание 100 участников (200 тыс. рублей):</w:t>
            </w:r>
            <w:proofErr w:type="gramEnd"/>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2012 год – 300,0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2013 год – 300,0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2014 год – 300,0 тыс. рублей;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2015 год – 300,0 тыс. рублей</w:t>
            </w:r>
          </w:p>
        </w:tc>
      </w:tr>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w:t>
            </w:r>
          </w:p>
        </w:tc>
        <w:tc>
          <w:tcPr>
            <w:tcW w:w="41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Итого по разделу</w:t>
            </w:r>
          </w:p>
        </w:tc>
        <w:tc>
          <w:tcPr>
            <w:tcW w:w="2220"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0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25497,2</w:t>
            </w:r>
          </w:p>
        </w:tc>
        <w:tc>
          <w:tcPr>
            <w:tcW w:w="523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r w:rsidR="002C4725" w:rsidRPr="002C4725" w:rsidTr="002C4725">
        <w:trPr>
          <w:tblCellSpacing w:w="0" w:type="dxa"/>
        </w:trPr>
        <w:tc>
          <w:tcPr>
            <w:tcW w:w="69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41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Всего по Программе</w:t>
            </w:r>
          </w:p>
        </w:tc>
        <w:tc>
          <w:tcPr>
            <w:tcW w:w="222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0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36908,7</w:t>
            </w:r>
          </w:p>
        </w:tc>
        <w:tc>
          <w:tcPr>
            <w:tcW w:w="5235"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bl>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ПРИЛОЖЕНИЕ 3</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к областной целевой программе «Патриотическое воспитание молодых граждан Челябинской области» на 2012 – 2015 годы</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Методика оценки эффективности областной целевой программы</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«Патриотическое воспитание молодых граждан Челябинской области»</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на 2012 - 2015 годы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Настоящая методика определяет принципы разработки и обоснования результативности и эффективности областной целевой программы «Патриотическое воспитание молодых граждан Челябинской области» на 2012 – 2015 годы.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Под результатами реализации настоящей Программы понимается: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 развитие инфраструктуры государственных, муниципальных и общественных организаций и учреждений для организации патриотического воспитания молодых граждан Челябинской области;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 модернизация содержания и форм патриотического воспитания как условие вовлечения молодых граждан Челябинской области в мероприятия историко-патриотической, героико-патриотической, военно-патриотической направленности;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 развитие механизмов поддержки деятельности учреждений и организаций, реализующих инновационные программы патриотического воспитания.</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Под результативностью программных мероприятий и Программы в целом понимается мера соответствия ожидаемых результатов реализации Программы с поставленной целью, степень приближения к этой цели. Под эффективностью понимается абсолютная и сравнительная экономическая выгодность выполнения комплекса программных мероприятий, реализуемых за счет бюджетных средств.</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Оценка ожидаемых результатов реализации Программы проводится на основании индикативных показателей.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xml:space="preserve">Оценка показателей производится путем сравнения их фактических значений с прогнозными значениями за год в сравнении с периодом, предшествующим </w:t>
      </w:r>
      <w:proofErr w:type="gramStart"/>
      <w:r w:rsidRPr="002C4725">
        <w:rPr>
          <w:rFonts w:ascii="Times New Roman" w:eastAsia="Times New Roman" w:hAnsi="Times New Roman" w:cs="Times New Roman"/>
          <w:sz w:val="24"/>
          <w:szCs w:val="24"/>
          <w:lang w:eastAsia="ru-RU"/>
        </w:rPr>
        <w:t>прогнозному</w:t>
      </w:r>
      <w:proofErr w:type="gramEnd"/>
      <w:r w:rsidRPr="002C4725">
        <w:rPr>
          <w:rFonts w:ascii="Times New Roman" w:eastAsia="Times New Roman" w:hAnsi="Times New Roman" w:cs="Times New Roman"/>
          <w:sz w:val="24"/>
          <w:szCs w:val="24"/>
          <w:lang w:eastAsia="ru-RU"/>
        </w:rPr>
        <w:t>.</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Программе для оценки эффективности реализации используются следующие показатели: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число молодых граждан, положительно оценивающих результаты проведения мероприятий по патриотическому воспитанию;</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число молодых граждан,  участвующих в деятельности патриотических       </w:t>
      </w:r>
      <w:r w:rsidRPr="002C4725">
        <w:rPr>
          <w:rFonts w:ascii="Times New Roman" w:eastAsia="Times New Roman" w:hAnsi="Times New Roman" w:cs="Times New Roman"/>
          <w:sz w:val="24"/>
          <w:szCs w:val="24"/>
          <w:lang w:eastAsia="ru-RU"/>
        </w:rPr>
        <w:br/>
        <w:t>молодежных объединений;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число молодых граждан, принимающих участие в реализации мероприятий патриотической направленности;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число молодых граждан  допризывного возраста (15 – 18 лет), проходящих подготовку в военно-полевых лагерях.</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Оценка достижения плановых индикативных показателей (</w:t>
      </w:r>
      <w:proofErr w:type="gramStart"/>
      <w:r w:rsidRPr="002C4725">
        <w:rPr>
          <w:rFonts w:ascii="Times New Roman" w:eastAsia="Times New Roman" w:hAnsi="Times New Roman" w:cs="Times New Roman"/>
          <w:sz w:val="24"/>
          <w:szCs w:val="24"/>
          <w:lang w:eastAsia="ru-RU"/>
        </w:rPr>
        <w:t>ДИП</w:t>
      </w:r>
      <w:proofErr w:type="gramEnd"/>
      <w:r w:rsidRPr="002C4725">
        <w:rPr>
          <w:rFonts w:ascii="Times New Roman" w:eastAsia="Times New Roman" w:hAnsi="Times New Roman" w:cs="Times New Roman"/>
          <w:sz w:val="24"/>
          <w:szCs w:val="24"/>
          <w:lang w:eastAsia="ru-RU"/>
        </w:rPr>
        <w:t>) вычисляется путем деления фактических показателей на плановые:</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Фактические индикативные показатели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4725">
        <w:rPr>
          <w:rFonts w:ascii="Times New Roman" w:eastAsia="Times New Roman" w:hAnsi="Times New Roman" w:cs="Times New Roman"/>
          <w:sz w:val="24"/>
          <w:szCs w:val="24"/>
          <w:lang w:eastAsia="ru-RU"/>
        </w:rPr>
        <w:t>ДИП</w:t>
      </w:r>
      <w:proofErr w:type="gramEnd"/>
      <w:r w:rsidRPr="002C4725">
        <w:rPr>
          <w:rFonts w:ascii="Times New Roman" w:eastAsia="Times New Roman" w:hAnsi="Times New Roman" w:cs="Times New Roman"/>
          <w:sz w:val="24"/>
          <w:szCs w:val="24"/>
          <w:lang w:eastAsia="ru-RU"/>
        </w:rPr>
        <w:t xml:space="preserve"> =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Плановые индикативные показатели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Оценка полноты использования бюджетных средств достигается путем деления фактического использования бюджетных средств на плановое использование бюджетных средств:</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Фактическое использование бюджетных средств</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ПИБС =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Плановое использование бюджетных средств</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Оценка эффективности использования бюджетных средств по мероприятиям Программы достигается путем деления </w:t>
      </w:r>
      <w:proofErr w:type="gramStart"/>
      <w:r w:rsidRPr="002C4725">
        <w:rPr>
          <w:rFonts w:ascii="Times New Roman" w:eastAsia="Times New Roman" w:hAnsi="Times New Roman" w:cs="Times New Roman"/>
          <w:sz w:val="24"/>
          <w:szCs w:val="24"/>
          <w:lang w:eastAsia="ru-RU"/>
        </w:rPr>
        <w:t>ДИП</w:t>
      </w:r>
      <w:proofErr w:type="gramEnd"/>
      <w:r w:rsidRPr="002C4725">
        <w:rPr>
          <w:rFonts w:ascii="Times New Roman" w:eastAsia="Times New Roman" w:hAnsi="Times New Roman" w:cs="Times New Roman"/>
          <w:sz w:val="24"/>
          <w:szCs w:val="24"/>
          <w:lang w:eastAsia="ru-RU"/>
        </w:rPr>
        <w:t xml:space="preserve"> (оценки достижения плановых индикативных показателей) на ПИБС (оценку полноты использования бюджетных средств):</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Оценка достижения плановых индикативных показателей (</w:t>
      </w:r>
      <w:proofErr w:type="gramStart"/>
      <w:r w:rsidRPr="002C4725">
        <w:rPr>
          <w:rFonts w:ascii="Times New Roman" w:eastAsia="Times New Roman" w:hAnsi="Times New Roman" w:cs="Times New Roman"/>
          <w:sz w:val="24"/>
          <w:szCs w:val="24"/>
          <w:lang w:eastAsia="ru-RU"/>
        </w:rPr>
        <w:t>ДИП</w:t>
      </w:r>
      <w:proofErr w:type="gramEnd"/>
      <w:r w:rsidRPr="002C4725">
        <w:rPr>
          <w:rFonts w:ascii="Times New Roman" w:eastAsia="Times New Roman" w:hAnsi="Times New Roman" w:cs="Times New Roman"/>
          <w:sz w:val="24"/>
          <w:szCs w:val="24"/>
          <w:lang w:eastAsia="ru-RU"/>
        </w:rPr>
        <w:t>)</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О</w:t>
      </w:r>
      <w:proofErr w:type="gramStart"/>
      <w:r w:rsidRPr="002C4725">
        <w:rPr>
          <w:rFonts w:ascii="Times New Roman" w:eastAsia="Times New Roman" w:hAnsi="Times New Roman" w:cs="Times New Roman"/>
          <w:sz w:val="24"/>
          <w:szCs w:val="24"/>
          <w:lang w:eastAsia="ru-RU"/>
        </w:rPr>
        <w:t>Э(</w:t>
      </w:r>
      <w:proofErr w:type="gramEnd"/>
      <w:r w:rsidRPr="002C4725">
        <w:rPr>
          <w:rFonts w:ascii="Times New Roman" w:eastAsia="Times New Roman" w:hAnsi="Times New Roman" w:cs="Times New Roman"/>
          <w:sz w:val="24"/>
          <w:szCs w:val="24"/>
          <w:lang w:eastAsia="ru-RU"/>
        </w:rPr>
        <w:t>и) =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Оценка полноты использования бюджетных средств (ПИБС)</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Оценка эффективности по Программе в целом равна сумме показателей эффективности по мероприятиям программы: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ОЭ = SUM показателей эффективности по мероприятиям программы.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Высокоэффективной реализация Программы признается, если общий показатель эффективности реализации Программы превышает 1,4.</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Эффективной реализация Программы признается, если  общий показатель эффективности реализации Программы составляет от 1 до 1,4.</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Низкоэффективной реализация Программы признается, если общий  показатель эффективности реализации Программы составляет от 0,5 до 1.</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Крайне низкоэффективной реализация Программы признается, если общий показатель эффективности реализации Программы составляет менее 0,5.</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ПРИЛОЖЕНИЕ 4</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к областной целевой программе «Патриотическое воспитание молодых граждан Челябинской области» на 2012 – 2015 годы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Условия предоставления и методика расчета субсидий местным бюджетам на осуществление мероприятий по работе с детьми и молодежью по нравственно-патриотическому воспитанию при организации летних полевых и военно-спортивных лагерей, походов и сплавов</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1. Настоящая методика определяет условия и порядок предоставления субсидий местным бюджетам на осуществление мероприятий по работе с детьми и молодежью по </w:t>
      </w:r>
      <w:r w:rsidRPr="002C4725">
        <w:rPr>
          <w:rFonts w:ascii="Times New Roman" w:eastAsia="Times New Roman" w:hAnsi="Times New Roman" w:cs="Times New Roman"/>
          <w:sz w:val="24"/>
          <w:szCs w:val="24"/>
          <w:lang w:eastAsia="ru-RU"/>
        </w:rPr>
        <w:lastRenderedPageBreak/>
        <w:t>нравственно-патриотическому воспитанию при организации летних полевых и военно-спортивных лагерей, походов и сплавов (далее именуются - субсидии).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 Размер субсидий местным бюджетам (V) определяется по формуле:</w:t>
      </w:r>
    </w:p>
    <w:tbl>
      <w:tblPr>
        <w:tblW w:w="0" w:type="auto"/>
        <w:tblCellSpacing w:w="0" w:type="dxa"/>
        <w:tblCellMar>
          <w:left w:w="0" w:type="dxa"/>
          <w:right w:w="0" w:type="dxa"/>
        </w:tblCellMar>
        <w:tblLook w:val="04A0"/>
      </w:tblPr>
      <w:tblGrid>
        <w:gridCol w:w="570"/>
        <w:gridCol w:w="1140"/>
        <w:gridCol w:w="2115"/>
      </w:tblGrid>
      <w:tr w:rsidR="002C4725" w:rsidRPr="002C4725" w:rsidTr="002C4725">
        <w:trPr>
          <w:tblCellSpacing w:w="0" w:type="dxa"/>
        </w:trPr>
        <w:tc>
          <w:tcPr>
            <w:tcW w:w="570" w:type="dxa"/>
            <w:vMerge w:val="restart"/>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V=</w:t>
            </w:r>
          </w:p>
        </w:tc>
        <w:tc>
          <w:tcPr>
            <w:tcW w:w="1140"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V обл.</w:t>
            </w:r>
          </w:p>
        </w:tc>
        <w:tc>
          <w:tcPr>
            <w:tcW w:w="2115" w:type="dxa"/>
            <w:vMerge w:val="restart"/>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х V мо, где:</w:t>
            </w:r>
          </w:p>
        </w:tc>
      </w:tr>
      <w:tr w:rsidR="002C4725" w:rsidRPr="002C4725" w:rsidTr="002C4725">
        <w:trPr>
          <w:tblCellSpacing w:w="0" w:type="dxa"/>
        </w:trPr>
        <w:tc>
          <w:tcPr>
            <w:tcW w:w="0" w:type="auto"/>
            <w:vMerge/>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c>
          <w:tcPr>
            <w:tcW w:w="1140"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V мун.</w:t>
            </w:r>
          </w:p>
        </w:tc>
        <w:tc>
          <w:tcPr>
            <w:tcW w:w="0" w:type="auto"/>
            <w:vMerge/>
            <w:vAlign w:val="center"/>
            <w:hideMark/>
          </w:tcPr>
          <w:p w:rsidR="002C4725" w:rsidRPr="002C4725" w:rsidRDefault="002C4725" w:rsidP="002C4725">
            <w:pPr>
              <w:spacing w:after="0" w:line="240" w:lineRule="auto"/>
              <w:rPr>
                <w:rFonts w:ascii="Times New Roman" w:eastAsia="Times New Roman" w:hAnsi="Times New Roman" w:cs="Times New Roman"/>
                <w:sz w:val="24"/>
                <w:szCs w:val="24"/>
                <w:lang w:eastAsia="ru-RU"/>
              </w:rPr>
            </w:pPr>
          </w:p>
        </w:tc>
      </w:tr>
    </w:tbl>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V – объем субсидии местному бюджету на организацию и проведение летних полевых и военно-спортивных лагерей, походов и сплавов;</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V обл. – общий объем субсидии областного бюджета на организацию и проведение летних полевых и военно-спортивных лагерей, походов и сплавов;</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V мун. – общий объем средств местных бюджетов на организацию и проведение летних полевых и военно-спортивных лагерей, походов и сплавов;</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V мо – объем средств, предусмотренных в местном бюджете                                 на организацию и проведение летних полевых и военно-спортивных лагерей, походов и сплавов.</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3. Условиями предоставления субсидий являются: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 наличие пояснительной записки с обоснованием потребности (необходимости) получения субсидии;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 наличие заявки муниципальных образований в Главное управление молодежной политики Челябинской области (далее именуется - Управление), оформленной согласно приложению 1 к настоящей методике на бумажном и электронном носителях, поданной в срок до 1 февраля текущего года;</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3) наличие выписки из решения о бюджете, подтверждающей наличие средств, предусмотренных в местном бюджете на осуществление мероприятий по работе с детьми и молодежью по нравственно-патриотическому воспитанию при организации летних полевых и военно-спортивных лагерей, походов и сплавов;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4) наличие копии муниципальных правовых актов об утверждении аналогичных муниципальных долгосрочных целевых программ, предусматривающих осуществление мероприятий по работе с детьми и молодежью по нравственно-патриотическому воспитанию при организации летних полевых и военно-спортивных лагерей, походов и сплавов;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5) своевременное и достоверное предоставление муниципальными образованиями Челябинской области отчетов по ранее полученным субсидиям.</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 Критериями отбора муниципальных образований Челябинской области для предоставления субсидий являются:</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 соответствие предоставленных муниципальными образованиями документов требованиям настоящей методики;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2) отсутствие неосвоенных субсидий, предоставленных из областного бюджета в предшествующие два года;</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3) наличие средств местного бюджета, направляемых на осуществление мероприятий по работе с детьми и молодежью по нравственно-патриотическому воспитанию при организации летних полевых и военно-спортивных лагерей, походов и сплавов;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 своевременное и достоверное предоставление муниципальным образованием отчетов по ранее полученным субсидиям.</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5. Управление формирует перечень получателей субсидий в соответствии с условиями и критериями отбора, предусмотренными </w:t>
      </w:r>
      <w:hyperlink r:id="rId7" w:history="1">
        <w:r w:rsidRPr="002C4725">
          <w:rPr>
            <w:rFonts w:ascii="Times New Roman" w:eastAsia="Times New Roman" w:hAnsi="Times New Roman" w:cs="Times New Roman"/>
            <w:color w:val="0000FF"/>
            <w:sz w:val="24"/>
            <w:szCs w:val="24"/>
            <w:u w:val="single"/>
            <w:lang w:eastAsia="ru-RU"/>
          </w:rPr>
          <w:t>пунктами 3</w:t>
        </w:r>
      </w:hyperlink>
      <w:r w:rsidRPr="002C4725">
        <w:rPr>
          <w:rFonts w:ascii="Times New Roman" w:eastAsia="Times New Roman" w:hAnsi="Times New Roman" w:cs="Times New Roman"/>
          <w:sz w:val="24"/>
          <w:szCs w:val="24"/>
          <w:lang w:eastAsia="ru-RU"/>
        </w:rPr>
        <w:t xml:space="preserve"> - </w:t>
      </w:r>
      <w:hyperlink r:id="rId8" w:history="1">
        <w:r w:rsidRPr="002C4725">
          <w:rPr>
            <w:rFonts w:ascii="Times New Roman" w:eastAsia="Times New Roman" w:hAnsi="Times New Roman" w:cs="Times New Roman"/>
            <w:color w:val="0000FF"/>
            <w:sz w:val="24"/>
            <w:szCs w:val="24"/>
            <w:u w:val="single"/>
            <w:lang w:eastAsia="ru-RU"/>
          </w:rPr>
          <w:t>4</w:t>
        </w:r>
      </w:hyperlink>
      <w:r w:rsidRPr="002C4725">
        <w:rPr>
          <w:rFonts w:ascii="Times New Roman" w:eastAsia="Times New Roman" w:hAnsi="Times New Roman" w:cs="Times New Roman"/>
          <w:sz w:val="24"/>
          <w:szCs w:val="24"/>
          <w:lang w:eastAsia="ru-RU"/>
        </w:rPr>
        <w:t xml:space="preserve"> настоящей методики, и представляет в Правительство Челябинской области проект постановления, утверждающего распределение субсидий между муниципальными районами и городскими округами Челябинской области.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6. Предоставление субсидий осуществляется в пределах средств, предусмотренных на указанные цели в Программе, а также в </w:t>
      </w:r>
      <w:proofErr w:type="gramStart"/>
      <w:r w:rsidRPr="002C4725">
        <w:rPr>
          <w:rFonts w:ascii="Times New Roman" w:eastAsia="Times New Roman" w:hAnsi="Times New Roman" w:cs="Times New Roman"/>
          <w:sz w:val="24"/>
          <w:szCs w:val="24"/>
          <w:lang w:eastAsia="ru-RU"/>
        </w:rPr>
        <w:t>пределах</w:t>
      </w:r>
      <w:proofErr w:type="gramEnd"/>
      <w:r w:rsidRPr="002C4725">
        <w:rPr>
          <w:rFonts w:ascii="Times New Roman" w:eastAsia="Times New Roman" w:hAnsi="Times New Roman" w:cs="Times New Roman"/>
          <w:sz w:val="24"/>
          <w:szCs w:val="24"/>
          <w:lang w:eastAsia="ru-RU"/>
        </w:rPr>
        <w:t xml:space="preserve"> доведенных на указанные цели лимитов бюджетных обязательств и предельных объемов финансирования.</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7. До 20 апреля финансового года Управление для перечисления субсидий представляет в Министерство финансов Челябинской области заявку и копию постановления Правительства Челябинской области, утверждающего распределение указанных субсидий.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8. Министерство финансов Челябинской области на основании заявки Управления и копии постановления Правительства Челябинской области о распределении субсидий в течение 5 рабочих дней перечисляет денежные средства на счета, открытые в Управлении Федерального казначейства по Челябинской области для кассового обслуживания исполнения местных бюджетов.</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9. Расходование субсидий местными бюджетами осуществляется в соответствии с соглашениями о предоставлении субсидий, заключенными между Управлением и муниципальными образованиями Челябинской области.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10. </w:t>
      </w:r>
      <w:proofErr w:type="gramStart"/>
      <w:r w:rsidRPr="002C4725">
        <w:rPr>
          <w:rFonts w:ascii="Times New Roman" w:eastAsia="Times New Roman" w:hAnsi="Times New Roman" w:cs="Times New Roman"/>
          <w:sz w:val="24"/>
          <w:szCs w:val="24"/>
          <w:lang w:eastAsia="ru-RU"/>
        </w:rPr>
        <w:t>Контроль за</w:t>
      </w:r>
      <w:proofErr w:type="gramEnd"/>
      <w:r w:rsidRPr="002C4725">
        <w:rPr>
          <w:rFonts w:ascii="Times New Roman" w:eastAsia="Times New Roman" w:hAnsi="Times New Roman" w:cs="Times New Roman"/>
          <w:sz w:val="24"/>
          <w:szCs w:val="24"/>
          <w:lang w:eastAsia="ru-RU"/>
        </w:rPr>
        <w:t xml:space="preserve"> целевым использованием средств областного бюджета, выделяемых для предоставления субсидий, осуществляет Управление.</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11. Органы местного самоуправления муниципальных образований Челябинской области несут предусмотренную законодательством ответственность за нецелевое использование субсидий, предоставленных в соответствии с настоящей Программой.</w:t>
      </w:r>
    </w:p>
    <w:p w:rsidR="002C4725" w:rsidRPr="002C4725" w:rsidRDefault="002C4725" w:rsidP="002C472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C4725">
        <w:rPr>
          <w:rFonts w:ascii="Times New Roman" w:eastAsia="Times New Roman" w:hAnsi="Times New Roman" w:cs="Times New Roman"/>
          <w:b/>
          <w:bCs/>
          <w:kern w:val="36"/>
          <w:sz w:val="48"/>
          <w:szCs w:val="48"/>
          <w:lang w:eastAsia="ru-RU"/>
        </w:rPr>
        <w:t>ПРИЛОЖЕНИЕ 1</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К Условиям предоставления и методике расчета </w:t>
      </w:r>
      <w:proofErr w:type="gramStart"/>
      <w:r w:rsidRPr="002C4725">
        <w:rPr>
          <w:rFonts w:ascii="Times New Roman" w:eastAsia="Times New Roman" w:hAnsi="Times New Roman" w:cs="Times New Roman"/>
          <w:sz w:val="24"/>
          <w:szCs w:val="24"/>
          <w:lang w:eastAsia="ru-RU"/>
        </w:rPr>
        <w:t>субсидий</w:t>
      </w:r>
      <w:proofErr w:type="gramEnd"/>
      <w:r w:rsidRPr="002C4725">
        <w:rPr>
          <w:rFonts w:ascii="Times New Roman" w:eastAsia="Times New Roman" w:hAnsi="Times New Roman" w:cs="Times New Roman"/>
          <w:sz w:val="24"/>
          <w:szCs w:val="24"/>
          <w:lang w:eastAsia="ru-RU"/>
        </w:rPr>
        <w:t xml:space="preserve"> местным бюджетам на осуществление мероприятий по работе с детьми и молодежью по нравственно-патриотическому воспитанию при организации летних полевых и военно-спортивных лагерей, походов и сплавов</w:t>
      </w:r>
    </w:p>
    <w:p w:rsidR="002C4725" w:rsidRPr="002C4725" w:rsidRDefault="002C4725" w:rsidP="002C472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C4725">
        <w:rPr>
          <w:rFonts w:ascii="Times New Roman" w:eastAsia="Times New Roman" w:hAnsi="Times New Roman" w:cs="Times New Roman"/>
          <w:b/>
          <w:bCs/>
          <w:kern w:val="36"/>
          <w:sz w:val="48"/>
          <w:szCs w:val="48"/>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Заявка</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на предоставление в _______ году субсидии</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________________________________________________________</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(наименование городского округа, муниципального района)</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на осуществление мероприятий по работе с детьми и молодежью по нравственно-патриотическому воспитанию при организации летних полевых и военно-спортивных лагерей, походов и сплавов.</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4673"/>
        <w:gridCol w:w="4682"/>
      </w:tblGrid>
      <w:tr w:rsidR="002C4725" w:rsidRPr="002C4725" w:rsidTr="002C4725">
        <w:trPr>
          <w:tblHeader/>
          <w:tblCellSpacing w:w="0" w:type="dxa"/>
        </w:trPr>
        <w:tc>
          <w:tcPr>
            <w:tcW w:w="4815" w:type="dxa"/>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Средства, предусмотренные местным бюджетом</w:t>
            </w:r>
          </w:p>
        </w:tc>
        <w:tc>
          <w:tcPr>
            <w:tcW w:w="4830" w:type="dxa"/>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Предельный объем финансирования</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со стороны областного бюджета</w:t>
            </w:r>
          </w:p>
        </w:tc>
      </w:tr>
      <w:tr w:rsidR="002C4725" w:rsidRPr="002C4725" w:rsidTr="002C4725">
        <w:trPr>
          <w:tblCellSpacing w:w="0" w:type="dxa"/>
        </w:trPr>
        <w:tc>
          <w:tcPr>
            <w:tcW w:w="481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483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bl>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Данные о лице, ответственном за организацию летних полевых лагерей и походов детей и молодежи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3098"/>
        <w:gridCol w:w="3104"/>
        <w:gridCol w:w="3153"/>
      </w:tblGrid>
      <w:tr w:rsidR="002C4725" w:rsidRPr="002C4725" w:rsidTr="002C4725">
        <w:trPr>
          <w:tblHeader/>
          <w:tblCellSpacing w:w="0" w:type="dxa"/>
        </w:trPr>
        <w:tc>
          <w:tcPr>
            <w:tcW w:w="3210" w:type="dxa"/>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Фамилия, имя, отчество</w:t>
            </w:r>
          </w:p>
        </w:tc>
        <w:tc>
          <w:tcPr>
            <w:tcW w:w="321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Должность</w:t>
            </w:r>
          </w:p>
        </w:tc>
        <w:tc>
          <w:tcPr>
            <w:tcW w:w="3255" w:type="dxa"/>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Контактный телефон</w:t>
            </w:r>
          </w:p>
        </w:tc>
      </w:tr>
      <w:tr w:rsidR="002C4725" w:rsidRPr="002C4725" w:rsidTr="002C4725">
        <w:trPr>
          <w:tblCellSpacing w:w="0" w:type="dxa"/>
        </w:trPr>
        <w:tc>
          <w:tcPr>
            <w:tcW w:w="321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321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325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bl>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Глава муниципального образования _________________ _______________</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                                                             подпись                      Ф.И.О.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МП</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p>
    <w:p w:rsidR="002C4725" w:rsidRPr="002C4725" w:rsidRDefault="002C4725" w:rsidP="002C472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C4725">
        <w:rPr>
          <w:rFonts w:ascii="Times New Roman" w:eastAsia="Times New Roman" w:hAnsi="Times New Roman" w:cs="Times New Roman"/>
          <w:b/>
          <w:bCs/>
          <w:kern w:val="36"/>
          <w:sz w:val="48"/>
          <w:szCs w:val="48"/>
          <w:lang w:eastAsia="ru-RU"/>
        </w:rPr>
        <w:lastRenderedPageBreak/>
        <w:t>ПРИЛОЖЕНИЕ 2</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к Условиям предоставления и методике расчета  </w:t>
      </w:r>
      <w:proofErr w:type="gramStart"/>
      <w:r w:rsidRPr="002C4725">
        <w:rPr>
          <w:rFonts w:ascii="Times New Roman" w:eastAsia="Times New Roman" w:hAnsi="Times New Roman" w:cs="Times New Roman"/>
          <w:sz w:val="24"/>
          <w:szCs w:val="24"/>
          <w:lang w:eastAsia="ru-RU"/>
        </w:rPr>
        <w:t>субсидий</w:t>
      </w:r>
      <w:proofErr w:type="gramEnd"/>
      <w:r w:rsidRPr="002C4725">
        <w:rPr>
          <w:rFonts w:ascii="Times New Roman" w:eastAsia="Times New Roman" w:hAnsi="Times New Roman" w:cs="Times New Roman"/>
          <w:sz w:val="24"/>
          <w:szCs w:val="24"/>
          <w:lang w:eastAsia="ru-RU"/>
        </w:rPr>
        <w:t xml:space="preserve"> местным бюджетам на  осуществление мероприятий по работе с детьми и молодежью по нравственно-патриотическому воспитанию при организации летних полевых и военно-спортивных лагерей, походов и сплавов</w:t>
      </w:r>
    </w:p>
    <w:p w:rsidR="002C4725" w:rsidRPr="002C4725" w:rsidRDefault="002C4725" w:rsidP="002C472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C4725">
        <w:rPr>
          <w:rFonts w:ascii="Times New Roman" w:eastAsia="Times New Roman" w:hAnsi="Times New Roman" w:cs="Times New Roman"/>
          <w:b/>
          <w:bCs/>
          <w:kern w:val="36"/>
          <w:sz w:val="48"/>
          <w:szCs w:val="48"/>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Предложения об использовании средств областного бюджета                            в ______ году  ________________________________________________________________</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(наименование городского округа, муниципального района)</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для организации нравственно-патриотических мероприятий, проведения военно-спортивных лагерей, походов и сплавов в муниципальных образованиях Челябинской области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360"/>
        <w:gridCol w:w="1900"/>
        <w:gridCol w:w="1483"/>
        <w:gridCol w:w="1932"/>
        <w:gridCol w:w="1570"/>
        <w:gridCol w:w="2110"/>
      </w:tblGrid>
      <w:tr w:rsidR="002C4725" w:rsidRPr="002C4725" w:rsidTr="002C4725">
        <w:trPr>
          <w:tblCellSpacing w:w="0" w:type="dxa"/>
        </w:trPr>
        <w:tc>
          <w:tcPr>
            <w:tcW w:w="420" w:type="dxa"/>
            <w:vAlign w:val="center"/>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w:t>
            </w:r>
          </w:p>
        </w:tc>
        <w:tc>
          <w:tcPr>
            <w:tcW w:w="2085" w:type="dxa"/>
            <w:vAlign w:val="center"/>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Наименование похода (лагеря)</w:t>
            </w:r>
          </w:p>
        </w:tc>
        <w:tc>
          <w:tcPr>
            <w:tcW w:w="1620" w:type="dxa"/>
            <w:vAlign w:val="center"/>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Сроки и место проведения</w:t>
            </w:r>
          </w:p>
        </w:tc>
        <w:tc>
          <w:tcPr>
            <w:tcW w:w="2175" w:type="dxa"/>
            <w:vAlign w:val="center"/>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Количество</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молодых граждан, участвующих в походе (лагере)</w:t>
            </w:r>
          </w:p>
        </w:tc>
        <w:tc>
          <w:tcPr>
            <w:tcW w:w="1740" w:type="dxa"/>
            <w:vAlign w:val="center"/>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Количество человеко-дней в походе</w:t>
            </w:r>
          </w:p>
        </w:tc>
        <w:tc>
          <w:tcPr>
            <w:tcW w:w="2295" w:type="dxa"/>
            <w:vAlign w:val="center"/>
            <w:hideMark/>
          </w:tcPr>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Объем финансирования</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со стороны областного бюджета</w:t>
            </w:r>
          </w:p>
        </w:tc>
      </w:tr>
      <w:tr w:rsidR="002C4725" w:rsidRPr="002C4725" w:rsidTr="002C4725">
        <w:trPr>
          <w:tblCellSpacing w:w="0" w:type="dxa"/>
        </w:trPr>
        <w:tc>
          <w:tcPr>
            <w:tcW w:w="42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08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62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17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1740"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c>
          <w:tcPr>
            <w:tcW w:w="2295" w:type="dxa"/>
            <w:hideMark/>
          </w:tcPr>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tc>
      </w:tr>
    </w:tbl>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Глава муниципального образования ________________ _______________</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подпись                  Ф.И.О.</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МП</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ПРИЛОЖЕНИЕ 5</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к областной целевой программе «Патриотическое воспитание молодых граждан Челябинской области» на 2012 – 2015 годы</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Положение</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об управлении реализацией областной целевой программы «Патриотическое воспитание молодых граждан Челябинской области»</w:t>
      </w:r>
    </w:p>
    <w:p w:rsidR="002C4725" w:rsidRPr="002C4725" w:rsidRDefault="002C4725" w:rsidP="002C4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на 2012 – 2015 годы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 Организация управления реализацией Программы возлагается на Главное управление молодежной политики Челябинской области – государственного заказчика Программы. Ответственным исполнителем Программы является Главное управление молодежной политики Челябинской области.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Ответственный исполнитель организует выполнение мероприятий Программы, в том числе с исполнителями мероприятий Программы (Министерством образования и науки, патриотическими общественными организациями, муниципальными образованиями Челябинской области). Исполнители мероприятий Программы определяются в соответствии с действующим законодательством Российской Федерации.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2. Государственный заказчик с целью организации реализации Программы и </w:t>
      </w:r>
      <w:proofErr w:type="gramStart"/>
      <w:r w:rsidRPr="002C4725">
        <w:rPr>
          <w:rFonts w:ascii="Times New Roman" w:eastAsia="Times New Roman" w:hAnsi="Times New Roman" w:cs="Times New Roman"/>
          <w:sz w:val="24"/>
          <w:szCs w:val="24"/>
          <w:lang w:eastAsia="ru-RU"/>
        </w:rPr>
        <w:t>контроля за</w:t>
      </w:r>
      <w:proofErr w:type="gramEnd"/>
      <w:r w:rsidRPr="002C4725">
        <w:rPr>
          <w:rFonts w:ascii="Times New Roman" w:eastAsia="Times New Roman" w:hAnsi="Times New Roman" w:cs="Times New Roman"/>
          <w:sz w:val="24"/>
          <w:szCs w:val="24"/>
          <w:lang w:eastAsia="ru-RU"/>
        </w:rPr>
        <w:t xml:space="preserve"> ее исполнением ежегодно формирует и утверждает организационно-финансовый план реализации Программы, включающий перечень реализуемых в текущем году ответственными исполнителями Программы мероприятий, отражающий источники и объемы их финансирования; способ и сроки размещения областного или муниципального заказов, сроки исполнения мероприятия, индикативные показатели ожидаемых результатов по каждому мероприятию на очередной год, в том числе поквартально. Форма организационно-финансового плана реализации Программы утверждается государственным заказчиком.</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С целью формирования организационно-финансового плана реализации Программы: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1) государственный заказчик в течение трех рабочих дней после доведения до него лимитов расходов федерального и областного бюджетов определяет и сообщает лимиты расходов исполнителям Программы;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2) исполнители Программы в недельный срок направляют Государственному заказчику предложения в организационно-финансовый план по реализации своих мероприятий программы;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 государственный заказчик обобщает представленную информацию, составляет общий организационно-финансовый план реализации Программы.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На основе организационно-финансового плана реализации Программы государственный заказчик контролирует ход реализации мероприятий исполнителями.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В целях контроля реализации мероприятий Программы государственный заказчик проводит проверки, в ходе которых обследуется целевое и эффективное расходование бюджетных средств, обеспечение сроков выполнения мероприятий, привлечение внебюджетных средств на их реализацию. Результаты проверки используются государственным заказчиком для оценки результативности реализации мероприятий Программы исполнителем, эффективности использования средств федерального, областного и местных бюджетов, выделенных на реализацию Программы, и для обоснования предложения по дальнейшей реализации мероприятий.</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Государственный заказчик ежеквартально направляет исполнителям Программы запрос о ходе реализации мероприятий Программы по определенной государственным заказчиком форме, в том числе с целью подготовки информации в контролирующие органы (Министерство экономического развития Челябинской области, Министерство финансов Челябинской области).</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3. Информация исполнителей о ходе реализации мероприятий Программы используется государственным заказчиком для анализа и подготовки предложений по корректировке Программы.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Корректировке подлежат перечень и наименование мероприятий Программы, сроки, источники и объемы финансирования мероприятий, исполнители Программы, результаты реализации мероприятий и индикативные показатели Программы.</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Корректировка проводится в случае изменения законодательства, ведущего к изменению полномочий, или принятия иных нормативных правовых актов, влияющих на выполнение мероприятий программы; изменения расходов областного бюджета, субвенций из федерального бюджета и местных бюджетов на реализацию Программы в целом или ее отдельных мероприятий; невыполнения исполнителями или невозможности выполнения мероприятий в запланированных объемах.</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Корректировка осуществляется по инициативе государственного заказчика или по предложениям исполнителей Программы. Исполнители направляют государственному заказчику предложения о корректировке Программы, содержащие причины корректировки, финансово-экономическое обоснование мероприятий. Государственный заказчик принимает решение о необходимости корректировки и готовит ответ с обоснованием принятого решения по выдвинутым предложениям.</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lastRenderedPageBreak/>
        <w:t>Корректировка проводится по мере необходимости в установленном законодательством порядке.</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4. Публичность информации о ходе реализации Программы обеспечивается посредством:</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r w:rsidRPr="002C4725">
        <w:rPr>
          <w:rFonts w:ascii="Times New Roman" w:eastAsia="Times New Roman" w:hAnsi="Times New Roman" w:cs="Times New Roman"/>
          <w:sz w:val="24"/>
          <w:szCs w:val="24"/>
          <w:lang w:eastAsia="ru-RU"/>
        </w:rPr>
        <w:t xml:space="preserve">организации ответственными исполнителями размещения государственных заказов в соответствии с Федеральным </w:t>
      </w:r>
      <w:hyperlink r:id="rId9" w:history="1">
        <w:r w:rsidRPr="002C4725">
          <w:rPr>
            <w:rFonts w:ascii="Times New Roman" w:eastAsia="Times New Roman" w:hAnsi="Times New Roman" w:cs="Times New Roman"/>
            <w:color w:val="0000FF"/>
            <w:sz w:val="24"/>
            <w:szCs w:val="24"/>
            <w:u w:val="single"/>
            <w:lang w:eastAsia="ru-RU"/>
          </w:rPr>
          <w:t>законом</w:t>
        </w:r>
      </w:hyperlink>
      <w:r w:rsidRPr="002C4725">
        <w:rPr>
          <w:rFonts w:ascii="Times New Roman" w:eastAsia="Times New Roman" w:hAnsi="Times New Roman" w:cs="Times New Roman"/>
          <w:sz w:val="24"/>
          <w:szCs w:val="24"/>
          <w:lang w:eastAsia="ru-RU"/>
        </w:rPr>
        <w:t xml:space="preserve"> от 21 июля 2005 года № 94-ФЗ «О размещении заказов на поставки товаров, выполнение работ, оказание услуг для государственных и муниципальных нужд»;</w:t>
      </w:r>
    </w:p>
    <w:p w:rsidR="002C4725" w:rsidRPr="002C4725" w:rsidRDefault="002C4725" w:rsidP="002C47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4725">
        <w:rPr>
          <w:rFonts w:ascii="Times New Roman" w:eastAsia="Times New Roman" w:hAnsi="Times New Roman" w:cs="Times New Roman"/>
          <w:sz w:val="24"/>
          <w:szCs w:val="24"/>
          <w:lang w:eastAsia="ru-RU"/>
        </w:rPr>
        <w:t>осуществления государственным заказчиком ежегодного и текущего информирования населения Челябинской области о ходе выполнения Программы и отдельных ее мероприятий через сайт Главного управления молодежной политики Челябинской области (</w:t>
      </w:r>
      <w:hyperlink r:id="rId10" w:history="1">
        <w:r w:rsidRPr="002C4725">
          <w:rPr>
            <w:rFonts w:ascii="Times New Roman" w:eastAsia="Times New Roman" w:hAnsi="Times New Roman" w:cs="Times New Roman"/>
            <w:color w:val="0000FF"/>
            <w:sz w:val="24"/>
            <w:szCs w:val="24"/>
            <w:u w:val="single"/>
            <w:lang w:eastAsia="ru-RU"/>
          </w:rPr>
          <w:t>http://gump74.ru</w:t>
        </w:r>
      </w:hyperlink>
      <w:r w:rsidRPr="002C4725">
        <w:rPr>
          <w:rFonts w:ascii="Times New Roman" w:eastAsia="Times New Roman" w:hAnsi="Times New Roman" w:cs="Times New Roman"/>
          <w:sz w:val="24"/>
          <w:szCs w:val="24"/>
          <w:lang w:eastAsia="ru-RU"/>
        </w:rPr>
        <w:t xml:space="preserve">) и периодические издания в соответствии с </w:t>
      </w:r>
      <w:hyperlink r:id="rId11" w:history="1">
        <w:r w:rsidRPr="002C4725">
          <w:rPr>
            <w:rFonts w:ascii="Times New Roman" w:eastAsia="Times New Roman" w:hAnsi="Times New Roman" w:cs="Times New Roman"/>
            <w:color w:val="0000FF"/>
            <w:sz w:val="24"/>
            <w:szCs w:val="24"/>
            <w:u w:val="single"/>
            <w:lang w:eastAsia="ru-RU"/>
          </w:rPr>
          <w:t>Порядком</w:t>
        </w:r>
      </w:hyperlink>
      <w:r w:rsidRPr="002C4725">
        <w:rPr>
          <w:rFonts w:ascii="Times New Roman" w:eastAsia="Times New Roman" w:hAnsi="Times New Roman" w:cs="Times New Roman"/>
          <w:sz w:val="24"/>
          <w:szCs w:val="24"/>
          <w:lang w:eastAsia="ru-RU"/>
        </w:rPr>
        <w:t xml:space="preserve"> разработки и реализации областных целевых программ, утвержденным постановлением Правительства Челябинской области от 22.11.2007 г. № 256-П «Об утверждении Порядка разработки и реализации областных целевых программ».</w:t>
      </w:r>
      <w:proofErr w:type="gramEnd"/>
    </w:p>
    <w:p w:rsidR="00252A3A" w:rsidRDefault="002C4725"/>
    <w:sectPr w:rsidR="00252A3A" w:rsidSect="008378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55931"/>
    <w:multiLevelType w:val="multilevel"/>
    <w:tmpl w:val="9C2A6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C4725"/>
    <w:rsid w:val="002C4725"/>
    <w:rsid w:val="00310651"/>
    <w:rsid w:val="00837844"/>
    <w:rsid w:val="00D67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844"/>
  </w:style>
  <w:style w:type="paragraph" w:styleId="1">
    <w:name w:val="heading 1"/>
    <w:basedOn w:val="a"/>
    <w:link w:val="10"/>
    <w:uiPriority w:val="9"/>
    <w:qFormat/>
    <w:rsid w:val="002C47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C472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72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C4725"/>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C47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index">
    <w:name w:val="selection_index"/>
    <w:basedOn w:val="a0"/>
    <w:rsid w:val="002C4725"/>
  </w:style>
  <w:style w:type="character" w:styleId="a4">
    <w:name w:val="Strong"/>
    <w:basedOn w:val="a0"/>
    <w:uiPriority w:val="22"/>
    <w:qFormat/>
    <w:rsid w:val="002C4725"/>
    <w:rPr>
      <w:b/>
      <w:bCs/>
    </w:rPr>
  </w:style>
  <w:style w:type="character" w:styleId="a5">
    <w:name w:val="Hyperlink"/>
    <w:basedOn w:val="a0"/>
    <w:uiPriority w:val="99"/>
    <w:semiHidden/>
    <w:unhideWhenUsed/>
    <w:rsid w:val="002C4725"/>
    <w:rPr>
      <w:color w:val="0000FF"/>
      <w:u w:val="single"/>
    </w:rPr>
  </w:style>
  <w:style w:type="character" w:styleId="a6">
    <w:name w:val="FollowedHyperlink"/>
    <w:basedOn w:val="a0"/>
    <w:uiPriority w:val="99"/>
    <w:semiHidden/>
    <w:unhideWhenUsed/>
    <w:rsid w:val="002C4725"/>
    <w:rPr>
      <w:color w:val="800080"/>
      <w:u w:val="single"/>
    </w:rPr>
  </w:style>
</w:styles>
</file>

<file path=word/webSettings.xml><?xml version="1.0" encoding="utf-8"?>
<w:webSettings xmlns:r="http://schemas.openxmlformats.org/officeDocument/2006/relationships" xmlns:w="http://schemas.openxmlformats.org/wordprocessingml/2006/main">
  <w:divs>
    <w:div w:id="299922882">
      <w:bodyDiv w:val="1"/>
      <w:marLeft w:val="0"/>
      <w:marRight w:val="0"/>
      <w:marTop w:val="0"/>
      <w:marBottom w:val="0"/>
      <w:divBdr>
        <w:top w:val="none" w:sz="0" w:space="0" w:color="auto"/>
        <w:left w:val="none" w:sz="0" w:space="0" w:color="auto"/>
        <w:bottom w:val="none" w:sz="0" w:space="0" w:color="auto"/>
        <w:right w:val="none" w:sz="0" w:space="0" w:color="auto"/>
      </w:divBdr>
      <w:divsChild>
        <w:div w:id="1625189647">
          <w:marLeft w:val="0"/>
          <w:marRight w:val="0"/>
          <w:marTop w:val="0"/>
          <w:marBottom w:val="0"/>
          <w:divBdr>
            <w:top w:val="none" w:sz="0" w:space="0" w:color="auto"/>
            <w:left w:val="none" w:sz="0" w:space="0" w:color="auto"/>
            <w:bottom w:val="none" w:sz="0" w:space="0" w:color="auto"/>
            <w:right w:val="none" w:sz="0" w:space="0" w:color="auto"/>
          </w:divBdr>
          <w:divsChild>
            <w:div w:id="1222912215">
              <w:marLeft w:val="0"/>
              <w:marRight w:val="0"/>
              <w:marTop w:val="0"/>
              <w:marBottom w:val="0"/>
              <w:divBdr>
                <w:top w:val="none" w:sz="0" w:space="0" w:color="auto"/>
                <w:left w:val="none" w:sz="0" w:space="0" w:color="auto"/>
                <w:bottom w:val="none" w:sz="0" w:space="0" w:color="auto"/>
                <w:right w:val="none" w:sz="0" w:space="0" w:color="auto"/>
              </w:divBdr>
              <w:divsChild>
                <w:div w:id="1141918230">
                  <w:marLeft w:val="0"/>
                  <w:marRight w:val="0"/>
                  <w:marTop w:val="0"/>
                  <w:marBottom w:val="0"/>
                  <w:divBdr>
                    <w:top w:val="none" w:sz="0" w:space="0" w:color="auto"/>
                    <w:left w:val="none" w:sz="0" w:space="0" w:color="auto"/>
                    <w:bottom w:val="none" w:sz="0" w:space="0" w:color="auto"/>
                    <w:right w:val="none" w:sz="0" w:space="0" w:color="auto"/>
                  </w:divBdr>
                  <w:divsChild>
                    <w:div w:id="434666550">
                      <w:marLeft w:val="0"/>
                      <w:marRight w:val="0"/>
                      <w:marTop w:val="0"/>
                      <w:marBottom w:val="0"/>
                      <w:divBdr>
                        <w:top w:val="none" w:sz="0" w:space="0" w:color="auto"/>
                        <w:left w:val="none" w:sz="0" w:space="0" w:color="auto"/>
                        <w:bottom w:val="none" w:sz="0" w:space="0" w:color="auto"/>
                        <w:right w:val="none" w:sz="0" w:space="0" w:color="auto"/>
                      </w:divBdr>
                      <w:divsChild>
                        <w:div w:id="31656014">
                          <w:marLeft w:val="0"/>
                          <w:marRight w:val="0"/>
                          <w:marTop w:val="0"/>
                          <w:marBottom w:val="0"/>
                          <w:divBdr>
                            <w:top w:val="none" w:sz="0" w:space="0" w:color="auto"/>
                            <w:left w:val="none" w:sz="0" w:space="0" w:color="auto"/>
                            <w:bottom w:val="none" w:sz="0" w:space="0" w:color="auto"/>
                            <w:right w:val="none" w:sz="0" w:space="0" w:color="auto"/>
                          </w:divBdr>
                          <w:divsChild>
                            <w:div w:id="342708880">
                              <w:marLeft w:val="0"/>
                              <w:marRight w:val="0"/>
                              <w:marTop w:val="0"/>
                              <w:marBottom w:val="0"/>
                              <w:divBdr>
                                <w:top w:val="none" w:sz="0" w:space="0" w:color="auto"/>
                                <w:left w:val="none" w:sz="0" w:space="0" w:color="auto"/>
                                <w:bottom w:val="none" w:sz="0" w:space="0" w:color="auto"/>
                                <w:right w:val="none" w:sz="0" w:space="0" w:color="auto"/>
                              </w:divBdr>
                              <w:divsChild>
                                <w:div w:id="41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70216;fld=134;dst=1010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169;n=70216;fld=134;dst=1010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69;n=61831;fld=134;dst=100131" TargetMode="External"/><Relationship Id="rId11" Type="http://schemas.openxmlformats.org/officeDocument/2006/relationships/hyperlink" Target="consultantplus://offline/main?base=RLAW169;n=37129;fld=134;dst=100012" TargetMode="External"/><Relationship Id="rId5" Type="http://schemas.openxmlformats.org/officeDocument/2006/relationships/hyperlink" Target="consultantplus://offline/main?base=LAW;n=112740;fld=134" TargetMode="External"/><Relationship Id="rId10" Type="http://schemas.openxmlformats.org/officeDocument/2006/relationships/hyperlink" Target="http://gump74.ru" TargetMode="External"/><Relationship Id="rId4" Type="http://schemas.openxmlformats.org/officeDocument/2006/relationships/webSettings" Target="webSettings.xml"/><Relationship Id="rId9" Type="http://schemas.openxmlformats.org/officeDocument/2006/relationships/hyperlink" Target="consultantplus://offline/main?base=LAW;n=11665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9110</Words>
  <Characters>51929</Characters>
  <Application>Microsoft Office Word</Application>
  <DocSecurity>0</DocSecurity>
  <Lines>432</Lines>
  <Paragraphs>121</Paragraphs>
  <ScaleCrop>false</ScaleCrop>
  <Company/>
  <LinksUpToDate>false</LinksUpToDate>
  <CharactersWithSpaces>60918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Airat</dc:creator>
  <cp:keywords/>
  <dc:description/>
  <cp:lastModifiedBy>Airat</cp:lastModifiedBy>
  <cp:revision>3</cp:revision>
  <dcterms:created xsi:type="dcterms:W3CDTF">2013-12-12T07:17:00Z</dcterms:created>
  <dcterms:modified xsi:type="dcterms:W3CDTF">2013-12-12T07:18:00Z</dcterms:modified>
</cp:coreProperties>
</file>